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92" w:rsidRDefault="00FF1B92" w:rsidP="00FF1B92">
      <w:pPr>
        <w:pStyle w:val="Paragraphedeliste"/>
        <w:numPr>
          <w:ilvl w:val="0"/>
          <w:numId w:val="1"/>
        </w:numPr>
      </w:pPr>
      <w:r>
        <w:t>Enonce correctement les trois critères d’isométrie des triangles. (3pts)</w:t>
      </w:r>
    </w:p>
    <w:p w:rsidR="00FF1B92" w:rsidRDefault="00FF1B92" w:rsidP="00FF1B92"/>
    <w:p w:rsidR="00FF1B92" w:rsidRDefault="00FF1B92" w:rsidP="00FF1B92"/>
    <w:p w:rsidR="00FF1B92" w:rsidRDefault="00FF1B92" w:rsidP="00FF1B92"/>
    <w:p w:rsidR="00FF1B92" w:rsidRDefault="00FF1B92" w:rsidP="00FF1B92"/>
    <w:p w:rsidR="00FF1B92" w:rsidRDefault="00FF1B92" w:rsidP="00FF1B92"/>
    <w:p w:rsidR="00FF1B92" w:rsidRDefault="00FF1B92" w:rsidP="00FF1B92">
      <w:pPr>
        <w:pStyle w:val="Paragraphedeliste"/>
        <w:numPr>
          <w:ilvl w:val="0"/>
          <w:numId w:val="1"/>
        </w:numPr>
      </w:pPr>
      <w:r>
        <w:t>Dans le cadre des triangles isométriques, com</w:t>
      </w:r>
      <w:r>
        <w:t>ment démontrer que deux angles ont la même amplitude</w:t>
      </w:r>
      <w:r>
        <w:t> ? (1pt)</w:t>
      </w:r>
    </w:p>
    <w:p w:rsidR="00FF1B92" w:rsidRDefault="00FF1B92" w:rsidP="00FF1B92"/>
    <w:p w:rsidR="00C95513" w:rsidRDefault="00C95513" w:rsidP="00FF1B92"/>
    <w:p w:rsidR="003C01BD" w:rsidRDefault="003C01BD" w:rsidP="00FF1B92"/>
    <w:p w:rsidR="003C01BD" w:rsidRPr="003C01BD" w:rsidRDefault="003C01BD" w:rsidP="00FF1B92">
      <w:pPr>
        <w:rPr>
          <w:b/>
          <w:u w:val="single"/>
        </w:rPr>
      </w:pPr>
    </w:p>
    <w:p w:rsidR="00C95513" w:rsidRDefault="00FF1B92" w:rsidP="00C95513">
      <w:pPr>
        <w:pStyle w:val="Paragraphedeliste"/>
        <w:numPr>
          <w:ilvl w:val="0"/>
          <w:numId w:val="1"/>
        </w:numPr>
      </w:pPr>
      <w:r w:rsidRPr="003C01BD">
        <w:rPr>
          <w:b/>
          <w:u w:val="single"/>
        </w:rPr>
        <w:t>Exercice fait en classe</w:t>
      </w:r>
      <w:bookmarkStart w:id="0" w:name="_GoBack"/>
      <w:bookmarkEnd w:id="0"/>
    </w:p>
    <w:p w:rsidR="00C95513" w:rsidRDefault="00C95513" w:rsidP="00C95513">
      <w:pPr>
        <w:pStyle w:val="Paragraphedeliste"/>
      </w:pPr>
    </w:p>
    <w:p w:rsidR="00FF1B92" w:rsidRDefault="00FF1B92" w:rsidP="00C95513">
      <w:pPr>
        <w:pStyle w:val="Paragraphedeliste"/>
      </w:pPr>
      <w:r>
        <w:t>Les hauteurs relatives aux côtés de même longueur d’un triangle isocèle sont de même longueur. Faire un dessin, écrire les données, la thèse et faire la démonstration en citant le numéro du critère utilisé. (</w:t>
      </w:r>
      <w:r w:rsidR="0049100B">
        <w:t>Voir</w:t>
      </w:r>
      <w:r>
        <w:t xml:space="preserve"> question 1) (1+1+1+3 = 6pts)</w:t>
      </w:r>
    </w:p>
    <w:p w:rsidR="0049100B" w:rsidRDefault="0049100B" w:rsidP="00FF1B92">
      <w:pPr>
        <w:pStyle w:val="Paragraphedeliste"/>
      </w:pPr>
    </w:p>
    <w:p w:rsidR="0049100B" w:rsidRDefault="0049100B" w:rsidP="00FF1B92">
      <w:pPr>
        <w:pStyle w:val="Paragraphedeliste"/>
      </w:pPr>
    </w:p>
    <w:p w:rsidR="00C95513" w:rsidRDefault="00C95513" w:rsidP="00FF1B92">
      <w:pPr>
        <w:pStyle w:val="Paragraphedeliste"/>
      </w:pPr>
    </w:p>
    <w:p w:rsidR="00C95513" w:rsidRDefault="00C95513"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5B446B" w:rsidP="00FF1B92">
      <w:pPr>
        <w:pStyle w:val="Paragraphedeliste"/>
      </w:pPr>
    </w:p>
    <w:p w:rsidR="005B446B" w:rsidRDefault="003C01BD" w:rsidP="003C01BD">
      <w:pPr>
        <w:pStyle w:val="Paragraphedeliste"/>
        <w:jc w:val="right"/>
      </w:pPr>
      <w:r>
        <w:t>(Voir verso)</w:t>
      </w:r>
    </w:p>
    <w:p w:rsidR="003C01BD" w:rsidRDefault="003C01BD" w:rsidP="003C01BD">
      <w:pPr>
        <w:pStyle w:val="Paragraphedeliste"/>
        <w:jc w:val="right"/>
        <w:sectPr w:rsidR="003C01BD">
          <w:headerReference w:type="default" r:id="rId7"/>
          <w:footerReference w:type="default" r:id="rId8"/>
          <w:pgSz w:w="11906" w:h="16838"/>
          <w:pgMar w:top="1417" w:right="1417" w:bottom="1417" w:left="1417" w:header="708" w:footer="708" w:gutter="0"/>
          <w:cols w:space="708"/>
          <w:docGrid w:linePitch="360"/>
        </w:sectPr>
      </w:pPr>
    </w:p>
    <w:p w:rsidR="005B446B" w:rsidRDefault="005B446B" w:rsidP="003C01BD"/>
    <w:p w:rsidR="0049100B" w:rsidRDefault="0049100B" w:rsidP="0049100B">
      <w:pPr>
        <w:pStyle w:val="Paragraphedeliste"/>
        <w:numPr>
          <w:ilvl w:val="0"/>
          <w:numId w:val="1"/>
        </w:numPr>
      </w:pPr>
      <w:r>
        <w:t xml:space="preserve">Dans la situation suivante, sachant que les triangles ABC et ADE sont isocèles en A et que les angles </w:t>
      </w:r>
      <m:oMath>
        <m:acc>
          <m:accPr>
            <m:ctrlPr>
              <w:rPr>
                <w:rFonts w:ascii="Cambria Math" w:hAnsi="Cambria Math"/>
                <w:i/>
              </w:rPr>
            </m:ctrlPr>
          </m:accPr>
          <m:e>
            <m:r>
              <w:rPr>
                <w:rFonts w:ascii="Cambria Math" w:hAnsi="Cambria Math"/>
              </w:rPr>
              <m:t>BAC</m:t>
            </m:r>
          </m:e>
        </m:acc>
      </m:oMath>
      <w:r>
        <w:rPr>
          <w:rFonts w:eastAsiaTheme="minorEastAsia"/>
        </w:rPr>
        <w:t xml:space="preserve"> et </w:t>
      </w:r>
      <m:oMath>
        <m:acc>
          <m:accPr>
            <m:ctrlPr>
              <w:rPr>
                <w:rFonts w:ascii="Cambria Math" w:eastAsiaTheme="minorEastAsia" w:hAnsi="Cambria Math"/>
                <w:i/>
              </w:rPr>
            </m:ctrlPr>
          </m:accPr>
          <m:e>
            <m:r>
              <w:rPr>
                <w:rFonts w:ascii="Cambria Math" w:eastAsiaTheme="minorEastAsia" w:hAnsi="Cambria Math"/>
              </w:rPr>
              <m:t>DAE</m:t>
            </m:r>
          </m:e>
        </m:acc>
      </m:oMath>
      <w:r>
        <w:rPr>
          <w:rFonts w:eastAsiaTheme="minorEastAsia"/>
        </w:rPr>
        <w:t xml:space="preserve"> sont égaux, démontre que BE = CD</w:t>
      </w:r>
      <w:r w:rsidR="005B446B">
        <w:rPr>
          <w:rFonts w:eastAsiaTheme="minorEastAsia"/>
        </w:rPr>
        <w:t xml:space="preserve"> Ecris la thèse, fais la démonstration. Enonce le numéro du critère que tu utilises. </w:t>
      </w:r>
      <w:r w:rsidR="003C01BD">
        <w:rPr>
          <w:rFonts w:eastAsiaTheme="minorEastAsia"/>
        </w:rPr>
        <w:t>(1+3 = 4pts)</w:t>
      </w:r>
    </w:p>
    <w:p w:rsidR="00FF1B92" w:rsidRDefault="00FF1B92" w:rsidP="00FF1B92">
      <w:pPr>
        <w:pStyle w:val="Paragraphedeliste"/>
      </w:pPr>
    </w:p>
    <w:p w:rsidR="00FF1B92" w:rsidRDefault="0049100B" w:rsidP="00C95513">
      <w:pPr>
        <w:pStyle w:val="Paragraphedeliste"/>
      </w:pPr>
      <w:r w:rsidRPr="0049100B">
        <w:drawing>
          <wp:inline distT="0" distB="0" distL="0" distR="0" wp14:anchorId="1945B787" wp14:editId="229E6DCB">
            <wp:extent cx="2432682" cy="24447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4774" cy="2456902"/>
                    </a:xfrm>
                    <a:prstGeom prst="rect">
                      <a:avLst/>
                    </a:prstGeom>
                  </pic:spPr>
                </pic:pic>
              </a:graphicData>
            </a:graphic>
          </wp:inline>
        </w:drawing>
      </w:r>
      <w:r w:rsidR="00DD1B03">
        <w:t xml:space="preserve"> ,</w:t>
      </w:r>
    </w:p>
    <w:sectPr w:rsidR="00FF1B9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C4" w:rsidRDefault="00836CC4" w:rsidP="00C95513">
      <w:pPr>
        <w:spacing w:after="0" w:line="240" w:lineRule="auto"/>
      </w:pPr>
      <w:r>
        <w:separator/>
      </w:r>
    </w:p>
  </w:endnote>
  <w:endnote w:type="continuationSeparator" w:id="0">
    <w:p w:rsidR="00836CC4" w:rsidRDefault="00836CC4" w:rsidP="00C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13" w:rsidRPr="005B446B" w:rsidRDefault="005B446B" w:rsidP="005B446B">
    <w:pPr>
      <w:pStyle w:val="Pieddepage"/>
      <w:pBdr>
        <w:top w:val="single" w:sz="4" w:space="1" w:color="auto"/>
      </w:pBdr>
      <w:rPr>
        <w:sz w:val="16"/>
        <w:szCs w:val="16"/>
      </w:rPr>
    </w:pPr>
    <w:r w:rsidRPr="005B446B">
      <w:rPr>
        <w:sz w:val="16"/>
        <w:szCs w:val="16"/>
      </w:rPr>
      <w:fldChar w:fldCharType="begin"/>
    </w:r>
    <w:r w:rsidRPr="005B446B">
      <w:rPr>
        <w:sz w:val="16"/>
        <w:szCs w:val="16"/>
      </w:rPr>
      <w:instrText xml:space="preserve"> FILENAME   \* MERGEFORMAT </w:instrText>
    </w:r>
    <w:r w:rsidRPr="005B446B">
      <w:rPr>
        <w:sz w:val="16"/>
        <w:szCs w:val="16"/>
      </w:rPr>
      <w:fldChar w:fldCharType="separate"/>
    </w:r>
    <w:r w:rsidRPr="005B446B">
      <w:rPr>
        <w:noProof/>
        <w:sz w:val="16"/>
        <w:szCs w:val="16"/>
      </w:rPr>
      <w:t>test 11 isométrie v3.docx</w:t>
    </w:r>
    <w:r w:rsidRPr="005B446B">
      <w:rPr>
        <w:sz w:val="16"/>
        <w:szCs w:val="16"/>
      </w:rPr>
      <w:fldChar w:fldCharType="end"/>
    </w:r>
    <w:r w:rsidRPr="005B446B">
      <w:rPr>
        <w:sz w:val="16"/>
        <w:szCs w:val="16"/>
      </w:rPr>
      <w:t xml:space="preserve">  GL </w:t>
    </w:r>
    <w:r w:rsidRPr="005B446B">
      <w:rPr>
        <w:sz w:val="16"/>
        <w:szCs w:val="16"/>
      </w:rPr>
      <w:fldChar w:fldCharType="begin"/>
    </w:r>
    <w:r w:rsidRPr="005B446B">
      <w:rPr>
        <w:sz w:val="16"/>
        <w:szCs w:val="16"/>
      </w:rPr>
      <w:instrText xml:space="preserve"> DATE   \* MERGEFORMAT </w:instrText>
    </w:r>
    <w:r w:rsidRPr="005B446B">
      <w:rPr>
        <w:sz w:val="16"/>
        <w:szCs w:val="16"/>
      </w:rPr>
      <w:fldChar w:fldCharType="separate"/>
    </w:r>
    <w:r w:rsidRPr="005B446B">
      <w:rPr>
        <w:noProof/>
        <w:sz w:val="16"/>
        <w:szCs w:val="16"/>
      </w:rPr>
      <w:t>29/01/2015</w:t>
    </w:r>
    <w:r w:rsidRPr="005B446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C4" w:rsidRDefault="00836CC4" w:rsidP="00C95513">
      <w:pPr>
        <w:spacing w:after="0" w:line="240" w:lineRule="auto"/>
      </w:pPr>
      <w:r>
        <w:separator/>
      </w:r>
    </w:p>
  </w:footnote>
  <w:footnote w:type="continuationSeparator" w:id="0">
    <w:p w:rsidR="00836CC4" w:rsidRDefault="00836CC4" w:rsidP="00C95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13" w:rsidRDefault="00C95513">
    <w:pPr>
      <w:pStyle w:val="En-tte"/>
    </w:pPr>
    <w:r>
      <w:t>Nom :                                          Prénom :                                            3</w:t>
    </w:r>
    <w:r w:rsidRPr="00C95513">
      <w:rPr>
        <w:vertAlign w:val="superscript"/>
      </w:rPr>
      <w:t>e</w:t>
    </w:r>
    <w:r>
      <w:t xml:space="preserve">    lundi 2 février 2015</w:t>
    </w:r>
  </w:p>
  <w:p w:rsidR="00C95513" w:rsidRPr="005B446B" w:rsidRDefault="00C95513" w:rsidP="005B446B">
    <w:pPr>
      <w:pStyle w:val="En-tte"/>
      <w:jc w:val="center"/>
      <w:rPr>
        <w:b/>
        <w:sz w:val="28"/>
        <w:szCs w:val="28"/>
        <w:u w:val="single"/>
      </w:rPr>
    </w:pPr>
    <w:r w:rsidRPr="005B446B">
      <w:rPr>
        <w:b/>
        <w:sz w:val="28"/>
        <w:szCs w:val="28"/>
        <w:u w:val="single"/>
      </w:rPr>
      <w:t>Test de mathématique n°11 : Isométrie</w:t>
    </w:r>
  </w:p>
  <w:p w:rsidR="00C95513" w:rsidRDefault="00C955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D" w:rsidRPr="003C01BD" w:rsidRDefault="003C01BD" w:rsidP="003C01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36EF2"/>
    <w:multiLevelType w:val="hybridMultilevel"/>
    <w:tmpl w:val="A62EAA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92"/>
    <w:rsid w:val="002B2AFC"/>
    <w:rsid w:val="003C01BD"/>
    <w:rsid w:val="0049100B"/>
    <w:rsid w:val="005B446B"/>
    <w:rsid w:val="00836CC4"/>
    <w:rsid w:val="00C95513"/>
    <w:rsid w:val="00DD1B03"/>
    <w:rsid w:val="00EB68C1"/>
    <w:rsid w:val="00FF1B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1BE68-B643-4AA1-9DCE-B5C2C28A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B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1B92"/>
    <w:pPr>
      <w:ind w:left="720"/>
      <w:contextualSpacing/>
    </w:pPr>
  </w:style>
  <w:style w:type="character" w:styleId="Textedelespacerserv">
    <w:name w:val="Placeholder Text"/>
    <w:basedOn w:val="Policepardfaut"/>
    <w:uiPriority w:val="99"/>
    <w:semiHidden/>
    <w:rsid w:val="0049100B"/>
    <w:rPr>
      <w:color w:val="808080"/>
    </w:rPr>
  </w:style>
  <w:style w:type="paragraph" w:styleId="En-tte">
    <w:name w:val="header"/>
    <w:basedOn w:val="Normal"/>
    <w:link w:val="En-tteCar"/>
    <w:uiPriority w:val="99"/>
    <w:unhideWhenUsed/>
    <w:rsid w:val="00C95513"/>
    <w:pPr>
      <w:tabs>
        <w:tab w:val="center" w:pos="4536"/>
        <w:tab w:val="right" w:pos="9072"/>
      </w:tabs>
      <w:spacing w:after="0" w:line="240" w:lineRule="auto"/>
    </w:pPr>
  </w:style>
  <w:style w:type="character" w:customStyle="1" w:styleId="En-tteCar">
    <w:name w:val="En-tête Car"/>
    <w:basedOn w:val="Policepardfaut"/>
    <w:link w:val="En-tte"/>
    <w:uiPriority w:val="99"/>
    <w:rsid w:val="00C95513"/>
  </w:style>
  <w:style w:type="paragraph" w:styleId="Pieddepage">
    <w:name w:val="footer"/>
    <w:basedOn w:val="Normal"/>
    <w:link w:val="PieddepageCar"/>
    <w:uiPriority w:val="99"/>
    <w:unhideWhenUsed/>
    <w:rsid w:val="00C955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114</Words>
  <Characters>631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Weyland</dc:creator>
  <cp:keywords/>
  <dc:description/>
  <cp:lastModifiedBy>Carine Weyland</cp:lastModifiedBy>
  <cp:revision>4</cp:revision>
  <dcterms:created xsi:type="dcterms:W3CDTF">2015-01-29T14:48:00Z</dcterms:created>
  <dcterms:modified xsi:type="dcterms:W3CDTF">2015-01-29T15:19:00Z</dcterms:modified>
</cp:coreProperties>
</file>