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E9" w:rsidRPr="00051D67" w:rsidRDefault="0035523C">
      <w:pPr>
        <w:rPr>
          <w:rFonts w:ascii="Comic Sans MS" w:hAnsi="Comic Sans MS"/>
          <w:b/>
          <w:sz w:val="28"/>
          <w:szCs w:val="28"/>
        </w:rPr>
      </w:pPr>
      <w:proofErr w:type="spellStart"/>
      <w:r w:rsidRPr="00051D67">
        <w:rPr>
          <w:rFonts w:ascii="Comic Sans MS" w:hAnsi="Comic Sans MS"/>
          <w:b/>
          <w:sz w:val="28"/>
          <w:szCs w:val="28"/>
        </w:rPr>
        <w:t>Ngiruba</w:t>
      </w:r>
      <w:proofErr w:type="spellEnd"/>
      <w:r w:rsidRPr="00051D67">
        <w:rPr>
          <w:rFonts w:ascii="Comic Sans MS" w:hAnsi="Comic Sans MS"/>
          <w:b/>
          <w:sz w:val="28"/>
          <w:szCs w:val="28"/>
        </w:rPr>
        <w:t xml:space="preserve"> face à la </w:t>
      </w:r>
      <w:r w:rsidR="00CC1DBC" w:rsidRPr="00051D67">
        <w:rPr>
          <w:rFonts w:ascii="Comic Sans MS" w:hAnsi="Comic Sans MS"/>
          <w:b/>
          <w:sz w:val="28"/>
          <w:szCs w:val="28"/>
        </w:rPr>
        <w:t xml:space="preserve">culture </w:t>
      </w:r>
      <w:r w:rsidRPr="00051D67">
        <w:rPr>
          <w:rFonts w:ascii="Comic Sans MS" w:hAnsi="Comic Sans MS"/>
          <w:b/>
          <w:sz w:val="28"/>
          <w:szCs w:val="28"/>
        </w:rPr>
        <w:t>tradition</w:t>
      </w:r>
      <w:r w:rsidR="00CC1DBC" w:rsidRPr="00051D67">
        <w:rPr>
          <w:rFonts w:ascii="Comic Sans MS" w:hAnsi="Comic Sans MS"/>
          <w:b/>
          <w:sz w:val="28"/>
          <w:szCs w:val="28"/>
        </w:rPr>
        <w:t>nelle</w:t>
      </w:r>
      <w:r w:rsidRPr="00051D67">
        <w:rPr>
          <w:rFonts w:ascii="Comic Sans MS" w:hAnsi="Comic Sans MS"/>
          <w:b/>
          <w:sz w:val="28"/>
          <w:szCs w:val="28"/>
        </w:rPr>
        <w:t xml:space="preserve"> de l</w:t>
      </w:r>
      <w:r w:rsidR="007B0917" w:rsidRPr="00051D67">
        <w:rPr>
          <w:rFonts w:ascii="Comic Sans MS" w:hAnsi="Comic Sans MS"/>
          <w:b/>
          <w:sz w:val="28"/>
          <w:szCs w:val="28"/>
        </w:rPr>
        <w:t>a microfinance</w:t>
      </w:r>
      <w:r w:rsidR="00A84473" w:rsidRPr="00051D67">
        <w:rPr>
          <w:rFonts w:ascii="Comic Sans MS" w:hAnsi="Comic Sans MS"/>
          <w:b/>
          <w:sz w:val="28"/>
          <w:szCs w:val="28"/>
        </w:rPr>
        <w:t xml:space="preserve"> </w:t>
      </w:r>
      <w:r w:rsidRPr="00051D67">
        <w:rPr>
          <w:rFonts w:ascii="Comic Sans MS" w:hAnsi="Comic Sans MS"/>
          <w:b/>
          <w:sz w:val="28"/>
          <w:szCs w:val="28"/>
        </w:rPr>
        <w:t>au Congo</w:t>
      </w:r>
    </w:p>
    <w:p w:rsidR="007B0917" w:rsidRPr="00051D67" w:rsidRDefault="00651A6E" w:rsidP="00651A6E">
      <w:pPr>
        <w:spacing w:before="100" w:beforeAutospacing="1" w:after="100" w:afterAutospacing="1"/>
        <w:jc w:val="both"/>
        <w:rPr>
          <w:rFonts w:ascii="Comic Sans MS" w:hAnsi="Comic Sans MS"/>
          <w:sz w:val="24"/>
        </w:rPr>
      </w:pPr>
      <w:r w:rsidRPr="00051D67">
        <w:rPr>
          <w:rFonts w:ascii="Comic Sans MS" w:hAnsi="Comic Sans MS"/>
          <w:sz w:val="24"/>
        </w:rPr>
        <w:t>En règle générale, un</w:t>
      </w:r>
      <w:r w:rsidR="007B0917" w:rsidRPr="00051D67">
        <w:rPr>
          <w:rFonts w:ascii="Comic Sans MS" w:hAnsi="Comic Sans MS"/>
          <w:sz w:val="24"/>
        </w:rPr>
        <w:t xml:space="preserve"> crédit </w:t>
      </w:r>
      <w:r w:rsidRPr="00051D67">
        <w:rPr>
          <w:rFonts w:ascii="Comic Sans MS" w:hAnsi="Comic Sans MS"/>
          <w:sz w:val="24"/>
        </w:rPr>
        <w:t xml:space="preserve">se définit </w:t>
      </w:r>
      <w:r w:rsidR="007B0917" w:rsidRPr="00051D67">
        <w:rPr>
          <w:rFonts w:ascii="Comic Sans MS" w:hAnsi="Comic Sans MS"/>
          <w:sz w:val="24"/>
        </w:rPr>
        <w:t>comme</w:t>
      </w:r>
      <w:r w:rsidRPr="00051D67">
        <w:rPr>
          <w:rFonts w:ascii="Comic Sans MS" w:hAnsi="Comic Sans MS"/>
          <w:sz w:val="24"/>
        </w:rPr>
        <w:t xml:space="preserve"> un</w:t>
      </w:r>
      <w:r w:rsidR="007B0917" w:rsidRPr="00051D67">
        <w:rPr>
          <w:rFonts w:ascii="Comic Sans MS" w:hAnsi="Comic Sans MS"/>
          <w:sz w:val="24"/>
        </w:rPr>
        <w:t xml:space="preserve"> emprunt de fonds à des conditions sp</w:t>
      </w:r>
      <w:r w:rsidRPr="00051D67">
        <w:rPr>
          <w:rFonts w:ascii="Comic Sans MS" w:hAnsi="Comic Sans MS"/>
          <w:sz w:val="24"/>
        </w:rPr>
        <w:t xml:space="preserve">écifiques de remboursement et une </w:t>
      </w:r>
      <w:r w:rsidR="007B0917" w:rsidRPr="00051D67">
        <w:rPr>
          <w:rFonts w:ascii="Comic Sans MS" w:hAnsi="Comic Sans MS"/>
          <w:sz w:val="24"/>
        </w:rPr>
        <w:t xml:space="preserve">épargne comme une réserve réalisée sur un revenu en vue d’une consommation ultérieure. </w:t>
      </w:r>
      <w:r w:rsidRPr="00051D67">
        <w:rPr>
          <w:rFonts w:ascii="Comic Sans MS" w:hAnsi="Comic Sans MS"/>
          <w:sz w:val="24"/>
        </w:rPr>
        <w:t>U</w:t>
      </w:r>
      <w:r w:rsidR="007B0917" w:rsidRPr="00051D67">
        <w:rPr>
          <w:rFonts w:ascii="Comic Sans MS" w:hAnsi="Comic Sans MS"/>
          <w:sz w:val="24"/>
        </w:rPr>
        <w:t xml:space="preserve">ne culture de crédit et d’épargne </w:t>
      </w:r>
      <w:r w:rsidR="006B2411" w:rsidRPr="00051D67">
        <w:rPr>
          <w:rFonts w:ascii="Comic Sans MS" w:hAnsi="Comic Sans MS"/>
          <w:sz w:val="24"/>
        </w:rPr>
        <w:t xml:space="preserve">peut se définir comme un </w:t>
      </w:r>
      <w:r w:rsidR="007B0917" w:rsidRPr="00051D67">
        <w:rPr>
          <w:rFonts w:ascii="Comic Sans MS" w:hAnsi="Comic Sans MS"/>
          <w:sz w:val="24"/>
        </w:rPr>
        <w:t xml:space="preserve">ensemble de pratiques, d’habitudes ou </w:t>
      </w:r>
      <w:r w:rsidR="006B2411" w:rsidRPr="00051D67">
        <w:rPr>
          <w:rFonts w:ascii="Comic Sans MS" w:hAnsi="Comic Sans MS"/>
          <w:sz w:val="24"/>
        </w:rPr>
        <w:t xml:space="preserve">de </w:t>
      </w:r>
      <w:r w:rsidR="007B0917" w:rsidRPr="00051D67">
        <w:rPr>
          <w:rFonts w:ascii="Comic Sans MS" w:hAnsi="Comic Sans MS"/>
          <w:sz w:val="24"/>
        </w:rPr>
        <w:t>prédispositions liées au crédit ou à l’épargne</w:t>
      </w:r>
      <w:r w:rsidR="006B2411" w:rsidRPr="00051D67">
        <w:rPr>
          <w:rFonts w:ascii="Comic Sans MS" w:hAnsi="Comic Sans MS"/>
          <w:sz w:val="24"/>
        </w:rPr>
        <w:t xml:space="preserve"> dans une culture donnée</w:t>
      </w:r>
      <w:r w:rsidR="007B0917" w:rsidRPr="00051D67">
        <w:rPr>
          <w:rFonts w:ascii="Comic Sans MS" w:hAnsi="Comic Sans MS"/>
          <w:sz w:val="24"/>
        </w:rPr>
        <w:t xml:space="preserve">. </w:t>
      </w:r>
      <w:r w:rsidR="000517A0" w:rsidRPr="00051D67">
        <w:rPr>
          <w:rFonts w:ascii="Comic Sans MS" w:hAnsi="Comic Sans MS"/>
          <w:sz w:val="24"/>
        </w:rPr>
        <w:t>Dès lors</w:t>
      </w:r>
      <w:r w:rsidR="007B0917" w:rsidRPr="00051D67">
        <w:rPr>
          <w:rFonts w:ascii="Comic Sans MS" w:hAnsi="Comic Sans MS"/>
          <w:sz w:val="24"/>
        </w:rPr>
        <w:t xml:space="preserve">, </w:t>
      </w:r>
      <w:r w:rsidRPr="00051D67">
        <w:rPr>
          <w:rFonts w:ascii="Comic Sans MS" w:hAnsi="Comic Sans MS"/>
          <w:sz w:val="24"/>
        </w:rPr>
        <w:t>on peut se demander</w:t>
      </w:r>
      <w:r w:rsidR="003075CC" w:rsidRPr="00051D67">
        <w:rPr>
          <w:rFonts w:ascii="Comic Sans MS" w:hAnsi="Comic Sans MS"/>
          <w:sz w:val="24"/>
        </w:rPr>
        <w:t> : existe-il une telle culture</w:t>
      </w:r>
      <w:r w:rsidR="007B0917" w:rsidRPr="00051D67">
        <w:rPr>
          <w:rFonts w:ascii="Comic Sans MS" w:hAnsi="Comic Sans MS"/>
          <w:sz w:val="24"/>
        </w:rPr>
        <w:t xml:space="preserve"> en R</w:t>
      </w:r>
      <w:r w:rsidR="006B2411" w:rsidRPr="00051D67">
        <w:rPr>
          <w:rFonts w:ascii="Comic Sans MS" w:hAnsi="Comic Sans MS"/>
          <w:sz w:val="24"/>
        </w:rPr>
        <w:t xml:space="preserve"> </w:t>
      </w:r>
      <w:r w:rsidR="007B0917" w:rsidRPr="00051D67">
        <w:rPr>
          <w:rFonts w:ascii="Comic Sans MS" w:hAnsi="Comic Sans MS"/>
          <w:sz w:val="24"/>
        </w:rPr>
        <w:t xml:space="preserve">D Congo ? </w:t>
      </w:r>
      <w:r w:rsidR="00AB2FB4" w:rsidRPr="00051D67">
        <w:rPr>
          <w:rFonts w:ascii="Comic Sans MS" w:hAnsi="Comic Sans MS"/>
          <w:sz w:val="24"/>
        </w:rPr>
        <w:t xml:space="preserve">Pour répondre à cette question, </w:t>
      </w:r>
      <w:r w:rsidR="006B2411" w:rsidRPr="00051D67">
        <w:rPr>
          <w:rFonts w:ascii="Comic Sans MS" w:hAnsi="Comic Sans MS"/>
          <w:sz w:val="24"/>
        </w:rPr>
        <w:t>u</w:t>
      </w:r>
      <w:r w:rsidR="007B0917" w:rsidRPr="00051D67">
        <w:rPr>
          <w:rFonts w:ascii="Comic Sans MS" w:hAnsi="Comic Sans MS"/>
          <w:sz w:val="24"/>
        </w:rPr>
        <w:t xml:space="preserve">n atelier consacré à </w:t>
      </w:r>
      <w:r w:rsidR="006B2411" w:rsidRPr="00051D67">
        <w:rPr>
          <w:rFonts w:ascii="Comic Sans MS" w:hAnsi="Comic Sans MS"/>
          <w:sz w:val="24"/>
        </w:rPr>
        <w:t xml:space="preserve">la microfinance </w:t>
      </w:r>
      <w:r w:rsidR="004140C9" w:rsidRPr="00051D67">
        <w:rPr>
          <w:rFonts w:ascii="Comic Sans MS" w:hAnsi="Comic Sans MS"/>
          <w:sz w:val="24"/>
        </w:rPr>
        <w:t>dans ce pays</w:t>
      </w:r>
      <w:r w:rsidR="007B0917" w:rsidRPr="00051D67">
        <w:rPr>
          <w:rFonts w:ascii="Comic Sans MS" w:hAnsi="Comic Sans MS"/>
          <w:sz w:val="24"/>
        </w:rPr>
        <w:t xml:space="preserve"> aboutit à la conclusion suivante : "Dans la société traditionnelle, l’épargne était effectivement réalisée mais sous forme de bien en nature</w:t>
      </w:r>
      <w:r w:rsidR="00AF13ED" w:rsidRPr="00051D67">
        <w:rPr>
          <w:rFonts w:ascii="Comic Sans MS" w:hAnsi="Comic Sans MS"/>
          <w:sz w:val="24"/>
        </w:rPr>
        <w:t xml:space="preserve"> </w:t>
      </w:r>
      <w:r w:rsidR="004971C4" w:rsidRPr="00051D67">
        <w:rPr>
          <w:rFonts w:ascii="Comic Sans MS" w:hAnsi="Comic Sans MS"/>
          <w:sz w:val="24"/>
        </w:rPr>
        <w:t xml:space="preserve">notamment, le </w:t>
      </w:r>
      <w:r w:rsidR="007B0917" w:rsidRPr="00051D67">
        <w:rPr>
          <w:rFonts w:ascii="Comic Sans MS" w:hAnsi="Comic Sans MS"/>
          <w:sz w:val="24"/>
        </w:rPr>
        <w:t xml:space="preserve">stockage des produits agricoles, </w:t>
      </w:r>
      <w:r w:rsidR="004971C4" w:rsidRPr="00051D67">
        <w:rPr>
          <w:rFonts w:ascii="Comic Sans MS" w:hAnsi="Comic Sans MS"/>
          <w:sz w:val="24"/>
        </w:rPr>
        <w:t xml:space="preserve">le </w:t>
      </w:r>
      <w:r w:rsidR="007B0917" w:rsidRPr="00051D67">
        <w:rPr>
          <w:rFonts w:ascii="Comic Sans MS" w:hAnsi="Comic Sans MS"/>
          <w:sz w:val="24"/>
        </w:rPr>
        <w:t xml:space="preserve">prêt des semences et d’outils de travail, </w:t>
      </w:r>
      <w:r w:rsidR="004971C4" w:rsidRPr="00051D67">
        <w:rPr>
          <w:rFonts w:ascii="Comic Sans MS" w:hAnsi="Comic Sans MS"/>
          <w:sz w:val="24"/>
        </w:rPr>
        <w:t xml:space="preserve">la </w:t>
      </w:r>
      <w:r w:rsidR="007B0917" w:rsidRPr="00051D67">
        <w:rPr>
          <w:rFonts w:ascii="Comic Sans MS" w:hAnsi="Comic Sans MS"/>
          <w:sz w:val="24"/>
        </w:rPr>
        <w:t>ristourne sous</w:t>
      </w:r>
      <w:r w:rsidR="004140C9" w:rsidRPr="00051D67">
        <w:rPr>
          <w:rFonts w:ascii="Comic Sans MS" w:hAnsi="Comic Sans MS"/>
          <w:sz w:val="24"/>
        </w:rPr>
        <w:t xml:space="preserve"> forme de travail collectif</w:t>
      </w:r>
      <w:r w:rsidR="00AF13ED" w:rsidRPr="00051D67">
        <w:rPr>
          <w:rFonts w:ascii="Comic Sans MS" w:hAnsi="Comic Sans MS"/>
          <w:sz w:val="24"/>
        </w:rPr>
        <w:t>"</w:t>
      </w:r>
      <w:r w:rsidR="00AF13ED" w:rsidRPr="00051D67">
        <w:rPr>
          <w:rStyle w:val="Appelnotedebasdep"/>
          <w:rFonts w:ascii="Comic Sans MS" w:hAnsi="Comic Sans MS"/>
          <w:sz w:val="24"/>
        </w:rPr>
        <w:footnoteReference w:id="1"/>
      </w:r>
      <w:r w:rsidR="004140C9" w:rsidRPr="00051D67">
        <w:rPr>
          <w:rFonts w:ascii="Comic Sans MS" w:hAnsi="Comic Sans MS"/>
          <w:sz w:val="24"/>
        </w:rPr>
        <w:t>.</w:t>
      </w:r>
      <w:r w:rsidR="007B0917" w:rsidRPr="00051D67">
        <w:rPr>
          <w:rFonts w:ascii="Comic Sans MS" w:hAnsi="Comic Sans MS"/>
          <w:sz w:val="24"/>
        </w:rPr>
        <w:t xml:space="preserve"> </w:t>
      </w:r>
    </w:p>
    <w:p w:rsidR="00211BA0" w:rsidRPr="00051D67" w:rsidRDefault="00211BA0" w:rsidP="00211BA0">
      <w:pPr>
        <w:spacing w:before="100" w:beforeAutospacing="1" w:after="100" w:afterAutospacing="1"/>
        <w:jc w:val="both"/>
        <w:rPr>
          <w:rFonts w:ascii="Comic Sans MS" w:hAnsi="Comic Sans MS"/>
          <w:sz w:val="24"/>
        </w:rPr>
      </w:pPr>
      <w:r w:rsidRPr="00051D67">
        <w:rPr>
          <w:rFonts w:ascii="Comic Sans MS" w:hAnsi="Comic Sans MS"/>
          <w:sz w:val="24"/>
        </w:rPr>
        <w:t>Œuvrant dans cet univers culturel à Gemena dans</w:t>
      </w:r>
      <w:r w:rsidR="005A04B7">
        <w:rPr>
          <w:rFonts w:ascii="Comic Sans MS" w:hAnsi="Comic Sans MS"/>
          <w:sz w:val="24"/>
        </w:rPr>
        <w:t xml:space="preserve"> le Sud-</w:t>
      </w:r>
      <w:proofErr w:type="spellStart"/>
      <w:r w:rsidR="005A04B7">
        <w:rPr>
          <w:rFonts w:ascii="Comic Sans MS" w:hAnsi="Comic Sans MS"/>
          <w:sz w:val="24"/>
        </w:rPr>
        <w:t>Ubangi</w:t>
      </w:r>
      <w:proofErr w:type="spellEnd"/>
      <w:r w:rsidR="005A04B7">
        <w:rPr>
          <w:rFonts w:ascii="Comic Sans MS" w:hAnsi="Comic Sans MS"/>
          <w:sz w:val="24"/>
        </w:rPr>
        <w:t xml:space="preserve"> au Congo, notre A</w:t>
      </w:r>
      <w:r w:rsidRPr="00051D67">
        <w:rPr>
          <w:rFonts w:ascii="Comic Sans MS" w:hAnsi="Comic Sans MS"/>
          <w:sz w:val="24"/>
        </w:rPr>
        <w:t xml:space="preserve">ssociation de microfinance </w:t>
      </w:r>
      <w:proofErr w:type="spellStart"/>
      <w:r w:rsidRPr="00051D67">
        <w:rPr>
          <w:rFonts w:ascii="Comic Sans MS" w:hAnsi="Comic Sans MS"/>
          <w:b/>
          <w:sz w:val="24"/>
        </w:rPr>
        <w:t>Ngiruba</w:t>
      </w:r>
      <w:proofErr w:type="spellEnd"/>
      <w:r w:rsidRPr="00051D67">
        <w:rPr>
          <w:rFonts w:ascii="Comic Sans MS" w:hAnsi="Comic Sans MS"/>
          <w:sz w:val="24"/>
        </w:rPr>
        <w:t>, s’inspire d’une pratique traditionnelle de crédit/épargne appelée "</w:t>
      </w:r>
      <w:proofErr w:type="spellStart"/>
      <w:r w:rsidRPr="00051D67">
        <w:rPr>
          <w:rFonts w:ascii="Comic Sans MS" w:hAnsi="Comic Sans MS"/>
          <w:b/>
          <w:bCs/>
          <w:iCs/>
          <w:sz w:val="24"/>
        </w:rPr>
        <w:t>Ndonge</w:t>
      </w:r>
      <w:proofErr w:type="spellEnd"/>
      <w:r w:rsidRPr="00051D67">
        <w:rPr>
          <w:rFonts w:ascii="Comic Sans MS" w:hAnsi="Comic Sans MS"/>
          <w:sz w:val="24"/>
        </w:rPr>
        <w:t>", une culture qui existe encore aujourd’hui un peu partout en milieu rural dans ce pays. Traditionnellement, le "</w:t>
      </w:r>
      <w:proofErr w:type="spellStart"/>
      <w:r w:rsidRPr="00051D67">
        <w:rPr>
          <w:rFonts w:ascii="Comic Sans MS" w:hAnsi="Comic Sans MS"/>
          <w:b/>
          <w:sz w:val="24"/>
        </w:rPr>
        <w:t>Ndonge</w:t>
      </w:r>
      <w:proofErr w:type="spellEnd"/>
      <w:r w:rsidRPr="00051D67">
        <w:rPr>
          <w:rFonts w:ascii="Comic Sans MS" w:hAnsi="Comic Sans MS"/>
          <w:sz w:val="24"/>
        </w:rPr>
        <w:t xml:space="preserve">" est un </w:t>
      </w:r>
      <w:r w:rsidRPr="00051D67">
        <w:rPr>
          <w:rFonts w:ascii="Comic Sans MS" w:hAnsi="Comic Sans MS"/>
          <w:i/>
          <w:iCs/>
          <w:sz w:val="24"/>
        </w:rPr>
        <w:t>contrat</w:t>
      </w:r>
      <w:r w:rsidRPr="00051D67">
        <w:rPr>
          <w:rFonts w:ascii="Comic Sans MS" w:hAnsi="Comic Sans MS"/>
          <w:sz w:val="24"/>
        </w:rPr>
        <w:t xml:space="preserve"> entre deux personnes ou groupes de personnes considérées comme proches parents, amis ou simples connaissances. Ce contrat concerne l’offre ou la demande de bien en nature comme par exemple : les semences, les bétails, les outils de travail… L’initiative peut venir de l’offre (le fournisseur de bien-service) ou de la demande (celui qui en bénéficie). Entre les deux parties, la différence fondamentale consiste en ceci : l’un possède ce que l’autre n’a pas. Ainsi, selon l’initiative du contrat, cette pratique peut donner lieu à un crédit ou à une épargne en nature. Il est fondé sur la volonté d’investir ou de placer son avoir dans un endroit propice à sa croissance, à son développement. </w:t>
      </w:r>
    </w:p>
    <w:p w:rsidR="000B5A07" w:rsidRPr="00051D67" w:rsidRDefault="00444C98" w:rsidP="007B0917">
      <w:pPr>
        <w:spacing w:before="100" w:beforeAutospacing="1" w:after="100" w:afterAutospacing="1"/>
        <w:jc w:val="both"/>
        <w:rPr>
          <w:rFonts w:ascii="Comic Sans MS" w:hAnsi="Comic Sans MS"/>
          <w:sz w:val="24"/>
        </w:rPr>
      </w:pPr>
      <w:r w:rsidRPr="00051D67">
        <w:rPr>
          <w:rFonts w:ascii="Comic Sans MS" w:hAnsi="Comic Sans MS"/>
          <w:sz w:val="24"/>
        </w:rPr>
        <w:t>L</w:t>
      </w:r>
      <w:r w:rsidR="007B0917" w:rsidRPr="00051D67">
        <w:rPr>
          <w:rFonts w:ascii="Comic Sans MS" w:hAnsi="Comic Sans MS"/>
          <w:sz w:val="24"/>
        </w:rPr>
        <w:t>a volonté d’investir en pratiquant le "</w:t>
      </w:r>
      <w:proofErr w:type="spellStart"/>
      <w:r w:rsidR="007B0917" w:rsidRPr="00051D67">
        <w:rPr>
          <w:rFonts w:ascii="Comic Sans MS" w:hAnsi="Comic Sans MS"/>
          <w:b/>
          <w:sz w:val="24"/>
        </w:rPr>
        <w:t>Ndonge</w:t>
      </w:r>
      <w:proofErr w:type="spellEnd"/>
      <w:r w:rsidR="007B0917" w:rsidRPr="00051D67">
        <w:rPr>
          <w:rFonts w:ascii="Comic Sans MS" w:hAnsi="Comic Sans MS"/>
          <w:sz w:val="24"/>
        </w:rPr>
        <w:t xml:space="preserve">" </w:t>
      </w:r>
      <w:r w:rsidR="00A90A85" w:rsidRPr="00051D67">
        <w:rPr>
          <w:rFonts w:ascii="Comic Sans MS" w:hAnsi="Comic Sans MS"/>
          <w:sz w:val="24"/>
        </w:rPr>
        <w:t>comporte des</w:t>
      </w:r>
      <w:r w:rsidR="007B0917" w:rsidRPr="00051D67">
        <w:rPr>
          <w:rFonts w:ascii="Comic Sans MS" w:hAnsi="Comic Sans MS"/>
          <w:sz w:val="24"/>
        </w:rPr>
        <w:t xml:space="preserve"> risque</w:t>
      </w:r>
      <w:r w:rsidR="00A90A85" w:rsidRPr="00051D67">
        <w:rPr>
          <w:rFonts w:ascii="Comic Sans MS" w:hAnsi="Comic Sans MS"/>
          <w:sz w:val="24"/>
        </w:rPr>
        <w:t>s</w:t>
      </w:r>
      <w:r w:rsidR="007B0917" w:rsidRPr="00051D67">
        <w:rPr>
          <w:rFonts w:ascii="Comic Sans MS" w:hAnsi="Comic Sans MS"/>
          <w:sz w:val="24"/>
        </w:rPr>
        <w:t> : tout le monde y gagne ou perd en cas de succès ou d’échec. En effet, lorsque le contrat porte sur le bétail ou la semence par exemple, la production peut être positive (gain) ou négativ</w:t>
      </w:r>
      <w:r w:rsidR="00BF6EDB" w:rsidRPr="00051D67">
        <w:rPr>
          <w:rFonts w:ascii="Comic Sans MS" w:hAnsi="Comic Sans MS"/>
          <w:sz w:val="24"/>
        </w:rPr>
        <w:t>e (perte). Dans les deux cas, la part du</w:t>
      </w:r>
      <w:r w:rsidR="007B0917" w:rsidRPr="00051D67">
        <w:rPr>
          <w:rFonts w:ascii="Comic Sans MS" w:hAnsi="Comic Sans MS"/>
          <w:sz w:val="24"/>
        </w:rPr>
        <w:t xml:space="preserve"> gain </w:t>
      </w:r>
      <w:r w:rsidR="00A90A85" w:rsidRPr="00051D67">
        <w:rPr>
          <w:rFonts w:ascii="Comic Sans MS" w:hAnsi="Comic Sans MS"/>
          <w:sz w:val="24"/>
        </w:rPr>
        <w:t xml:space="preserve">ou </w:t>
      </w:r>
      <w:r w:rsidR="00BF6EDB" w:rsidRPr="00051D67">
        <w:rPr>
          <w:rFonts w:ascii="Comic Sans MS" w:hAnsi="Comic Sans MS"/>
          <w:sz w:val="24"/>
        </w:rPr>
        <w:t xml:space="preserve">de </w:t>
      </w:r>
      <w:r w:rsidR="00A90A85" w:rsidRPr="00051D67">
        <w:rPr>
          <w:rFonts w:ascii="Comic Sans MS" w:hAnsi="Comic Sans MS"/>
          <w:sz w:val="24"/>
        </w:rPr>
        <w:t xml:space="preserve">la perte </w:t>
      </w:r>
      <w:r w:rsidR="00BF6EDB" w:rsidRPr="00051D67">
        <w:rPr>
          <w:rFonts w:ascii="Comic Sans MS" w:hAnsi="Comic Sans MS"/>
          <w:sz w:val="24"/>
        </w:rPr>
        <w:t xml:space="preserve">due à chaque partie </w:t>
      </w:r>
      <w:r w:rsidR="007B0917" w:rsidRPr="00051D67">
        <w:rPr>
          <w:rFonts w:ascii="Comic Sans MS" w:hAnsi="Comic Sans MS"/>
          <w:sz w:val="24"/>
        </w:rPr>
        <w:t xml:space="preserve">est </w:t>
      </w:r>
      <w:r w:rsidR="00BF6EDB" w:rsidRPr="00051D67">
        <w:rPr>
          <w:rFonts w:ascii="Comic Sans MS" w:hAnsi="Comic Sans MS"/>
          <w:sz w:val="24"/>
        </w:rPr>
        <w:t>plus ou moins importante en fonction de</w:t>
      </w:r>
      <w:r w:rsidR="007B0917" w:rsidRPr="00051D67">
        <w:rPr>
          <w:rFonts w:ascii="Comic Sans MS" w:hAnsi="Comic Sans MS"/>
          <w:sz w:val="24"/>
        </w:rPr>
        <w:t xml:space="preserve"> l’initiative du contrat : lors du partage des </w:t>
      </w:r>
      <w:r w:rsidR="00500F6F" w:rsidRPr="00051D67">
        <w:rPr>
          <w:rFonts w:ascii="Comic Sans MS" w:hAnsi="Comic Sans MS"/>
          <w:sz w:val="24"/>
        </w:rPr>
        <w:t>produits</w:t>
      </w:r>
      <w:r w:rsidR="007B0917" w:rsidRPr="00051D67">
        <w:rPr>
          <w:rFonts w:ascii="Comic Sans MS" w:hAnsi="Comic Sans MS"/>
          <w:sz w:val="24"/>
        </w:rPr>
        <w:t xml:space="preserve">, le dépositaire peut gagner plus parce que, en acceptant de fructifier la valeur sur l’initiative du propriétaire, il prend la lourde </w:t>
      </w:r>
      <w:r w:rsidR="007B0917" w:rsidRPr="00051D67">
        <w:rPr>
          <w:rFonts w:ascii="Comic Sans MS" w:hAnsi="Comic Sans MS"/>
          <w:i/>
          <w:iCs/>
          <w:sz w:val="24"/>
        </w:rPr>
        <w:t>responsabilité</w:t>
      </w:r>
      <w:r w:rsidR="007B0917" w:rsidRPr="00051D67">
        <w:rPr>
          <w:rFonts w:ascii="Comic Sans MS" w:hAnsi="Comic Sans MS"/>
          <w:sz w:val="24"/>
        </w:rPr>
        <w:t xml:space="preserve"> de l’action et mérite une récompense</w:t>
      </w:r>
      <w:r w:rsidR="00500F6F" w:rsidRPr="00051D67">
        <w:rPr>
          <w:rFonts w:ascii="Comic Sans MS" w:hAnsi="Comic Sans MS"/>
          <w:sz w:val="24"/>
        </w:rPr>
        <w:t xml:space="preserve"> conséquente</w:t>
      </w:r>
      <w:r w:rsidR="007B0917" w:rsidRPr="00051D67">
        <w:rPr>
          <w:rFonts w:ascii="Comic Sans MS" w:hAnsi="Comic Sans MS"/>
          <w:sz w:val="24"/>
        </w:rPr>
        <w:t xml:space="preserve">. Par contre, quand ce dernier prend l’initiative </w:t>
      </w:r>
      <w:r w:rsidR="00500F6F" w:rsidRPr="00051D67">
        <w:rPr>
          <w:rFonts w:ascii="Comic Sans MS" w:hAnsi="Comic Sans MS"/>
          <w:sz w:val="24"/>
        </w:rPr>
        <w:t>du contrat</w:t>
      </w:r>
      <w:r w:rsidR="007B0917" w:rsidRPr="00051D67">
        <w:rPr>
          <w:rFonts w:ascii="Comic Sans MS" w:hAnsi="Comic Sans MS"/>
          <w:sz w:val="24"/>
        </w:rPr>
        <w:t xml:space="preserve"> "</w:t>
      </w:r>
      <w:proofErr w:type="spellStart"/>
      <w:r w:rsidR="007B0917" w:rsidRPr="00051D67">
        <w:rPr>
          <w:rFonts w:ascii="Comic Sans MS" w:hAnsi="Comic Sans MS"/>
          <w:b/>
          <w:sz w:val="24"/>
        </w:rPr>
        <w:t>Ndonge</w:t>
      </w:r>
      <w:proofErr w:type="spellEnd"/>
      <w:r w:rsidR="007B0917" w:rsidRPr="00051D67">
        <w:rPr>
          <w:rFonts w:ascii="Comic Sans MS" w:hAnsi="Comic Sans MS"/>
          <w:sz w:val="24"/>
        </w:rPr>
        <w:t xml:space="preserve">", il peut recevoir </w:t>
      </w:r>
      <w:r w:rsidR="00500F6F" w:rsidRPr="00051D67">
        <w:rPr>
          <w:rFonts w:ascii="Comic Sans MS" w:hAnsi="Comic Sans MS"/>
          <w:sz w:val="24"/>
        </w:rPr>
        <w:t xml:space="preserve">le bien </w:t>
      </w:r>
      <w:r w:rsidR="007B0917" w:rsidRPr="00051D67">
        <w:rPr>
          <w:rFonts w:ascii="Comic Sans MS" w:hAnsi="Comic Sans MS"/>
          <w:sz w:val="24"/>
        </w:rPr>
        <w:t xml:space="preserve">non plus à titre de dépositaire, mais </w:t>
      </w:r>
      <w:r w:rsidR="000B5A07" w:rsidRPr="00051D67">
        <w:rPr>
          <w:rFonts w:ascii="Comic Sans MS" w:hAnsi="Comic Sans MS"/>
          <w:sz w:val="24"/>
        </w:rPr>
        <w:t>d’emprunteur ou débiteur.</w:t>
      </w:r>
      <w:r w:rsidR="007B0917" w:rsidRPr="00051D67">
        <w:rPr>
          <w:rFonts w:ascii="Comic Sans MS" w:hAnsi="Comic Sans MS"/>
          <w:sz w:val="24"/>
        </w:rPr>
        <w:t xml:space="preserve"> </w:t>
      </w:r>
      <w:r w:rsidR="000B5A07" w:rsidRPr="00051D67">
        <w:rPr>
          <w:rFonts w:ascii="Comic Sans MS" w:hAnsi="Comic Sans MS"/>
          <w:sz w:val="24"/>
        </w:rPr>
        <w:t>D</w:t>
      </w:r>
      <w:r w:rsidR="007B0917" w:rsidRPr="00051D67">
        <w:rPr>
          <w:rFonts w:ascii="Comic Sans MS" w:hAnsi="Comic Sans MS"/>
          <w:sz w:val="24"/>
        </w:rPr>
        <w:t xml:space="preserve">ans ce cas, le propriétaire prend le </w:t>
      </w:r>
      <w:r w:rsidR="007B0917" w:rsidRPr="00051D67">
        <w:rPr>
          <w:rFonts w:ascii="Comic Sans MS" w:hAnsi="Comic Sans MS"/>
          <w:i/>
          <w:iCs/>
          <w:sz w:val="24"/>
        </w:rPr>
        <w:t>risque</w:t>
      </w:r>
      <w:r w:rsidR="007B0917" w:rsidRPr="00051D67">
        <w:rPr>
          <w:rFonts w:ascii="Comic Sans MS" w:hAnsi="Comic Sans MS"/>
          <w:sz w:val="24"/>
        </w:rPr>
        <w:t xml:space="preserve"> de lui faire confiance en </w:t>
      </w:r>
      <w:r w:rsidR="00500F6F" w:rsidRPr="00051D67">
        <w:rPr>
          <w:rFonts w:ascii="Comic Sans MS" w:hAnsi="Comic Sans MS"/>
          <w:sz w:val="24"/>
        </w:rPr>
        <w:t xml:space="preserve">lui </w:t>
      </w:r>
      <w:r w:rsidR="007B0917" w:rsidRPr="00051D67">
        <w:rPr>
          <w:rFonts w:ascii="Comic Sans MS" w:hAnsi="Comic Sans MS"/>
          <w:sz w:val="24"/>
        </w:rPr>
        <w:t xml:space="preserve">accordant </w:t>
      </w:r>
      <w:r w:rsidR="00500F6F" w:rsidRPr="00051D67">
        <w:rPr>
          <w:rFonts w:ascii="Comic Sans MS" w:hAnsi="Comic Sans MS"/>
          <w:sz w:val="24"/>
        </w:rPr>
        <w:t xml:space="preserve">son </w:t>
      </w:r>
      <w:r w:rsidR="000B5A07" w:rsidRPr="00051D67">
        <w:rPr>
          <w:rFonts w:ascii="Comic Sans MS" w:hAnsi="Comic Sans MS"/>
          <w:sz w:val="24"/>
        </w:rPr>
        <w:t xml:space="preserve">bien </w:t>
      </w:r>
      <w:r w:rsidR="007B0917" w:rsidRPr="00051D67">
        <w:rPr>
          <w:rFonts w:ascii="Comic Sans MS" w:hAnsi="Comic Sans MS"/>
          <w:sz w:val="24"/>
        </w:rPr>
        <w:t xml:space="preserve">et doit, </w:t>
      </w:r>
      <w:r w:rsidR="00500F6F" w:rsidRPr="00051D67">
        <w:rPr>
          <w:rFonts w:ascii="Comic Sans MS" w:hAnsi="Comic Sans MS"/>
          <w:sz w:val="24"/>
        </w:rPr>
        <w:t>en conséquence</w:t>
      </w:r>
      <w:r w:rsidR="007B0917" w:rsidRPr="00051D67">
        <w:rPr>
          <w:rFonts w:ascii="Comic Sans MS" w:hAnsi="Comic Sans MS"/>
          <w:sz w:val="24"/>
        </w:rPr>
        <w:t xml:space="preserve">, gagner plus lors du partage des </w:t>
      </w:r>
      <w:r w:rsidR="00500F6F" w:rsidRPr="00051D67">
        <w:rPr>
          <w:rFonts w:ascii="Comic Sans MS" w:hAnsi="Comic Sans MS"/>
          <w:sz w:val="24"/>
        </w:rPr>
        <w:t>produits</w:t>
      </w:r>
      <w:r w:rsidR="007B0917" w:rsidRPr="00051D67">
        <w:rPr>
          <w:rFonts w:ascii="Comic Sans MS" w:hAnsi="Comic Sans MS"/>
          <w:sz w:val="24"/>
        </w:rPr>
        <w:t xml:space="preserve">. En cas de perte </w:t>
      </w:r>
      <w:r w:rsidR="000B5A07" w:rsidRPr="00051D67">
        <w:rPr>
          <w:rFonts w:ascii="Comic Sans MS" w:hAnsi="Comic Sans MS"/>
          <w:sz w:val="24"/>
        </w:rPr>
        <w:t xml:space="preserve">de la valeur du contrat </w:t>
      </w:r>
      <w:r w:rsidR="0078244F">
        <w:rPr>
          <w:rFonts w:ascii="Comic Sans MS" w:hAnsi="Comic Sans MS"/>
          <w:sz w:val="24"/>
        </w:rPr>
        <w:t>(</w:t>
      </w:r>
      <w:r w:rsidR="000B5A07" w:rsidRPr="00051D67">
        <w:rPr>
          <w:rFonts w:ascii="Comic Sans MS" w:hAnsi="Comic Sans MS"/>
          <w:sz w:val="24"/>
        </w:rPr>
        <w:t>suite à une mauvaise récolte</w:t>
      </w:r>
      <w:r w:rsidR="0078244F">
        <w:rPr>
          <w:rFonts w:ascii="Comic Sans MS" w:hAnsi="Comic Sans MS"/>
          <w:sz w:val="24"/>
        </w:rPr>
        <w:t xml:space="preserve">, </w:t>
      </w:r>
      <w:r w:rsidR="007B0917" w:rsidRPr="00051D67">
        <w:rPr>
          <w:rFonts w:ascii="Comic Sans MS" w:hAnsi="Comic Sans MS"/>
          <w:sz w:val="24"/>
        </w:rPr>
        <w:t>une épizootie ou un vol par exemple</w:t>
      </w:r>
      <w:r w:rsidR="000B5A07" w:rsidRPr="00051D67">
        <w:rPr>
          <w:rFonts w:ascii="Comic Sans MS" w:hAnsi="Comic Sans MS"/>
          <w:sz w:val="24"/>
        </w:rPr>
        <w:t>)</w:t>
      </w:r>
      <w:r w:rsidR="007B0917" w:rsidRPr="00051D67">
        <w:rPr>
          <w:rFonts w:ascii="Comic Sans MS" w:hAnsi="Comic Sans MS"/>
          <w:sz w:val="24"/>
        </w:rPr>
        <w:t xml:space="preserve">, on applique la même règle : celui qui a l’initiative du contrat doit prendre cette perte en charge et payer la contre-valeur (en nature) en vue de maintenir </w:t>
      </w:r>
      <w:r w:rsidR="007B0917" w:rsidRPr="00051D67">
        <w:rPr>
          <w:rFonts w:ascii="Comic Sans MS" w:hAnsi="Comic Sans MS"/>
          <w:sz w:val="24"/>
        </w:rPr>
        <w:lastRenderedPageBreak/>
        <w:t xml:space="preserve">le contrat jusqu’au moment où les deux parties décideront d’y mettre fin, généralement au bout de la deuxième échéance économique. </w:t>
      </w:r>
    </w:p>
    <w:p w:rsidR="00C56D32" w:rsidRPr="00051D67" w:rsidRDefault="00AE74CD" w:rsidP="00C56D32">
      <w:pPr>
        <w:spacing w:before="100" w:beforeAutospacing="1" w:after="100" w:afterAutospacing="1"/>
        <w:jc w:val="both"/>
        <w:rPr>
          <w:rFonts w:ascii="Comic Sans MS" w:hAnsi="Comic Sans MS"/>
          <w:sz w:val="24"/>
        </w:rPr>
      </w:pPr>
      <w:r w:rsidRPr="00051D67">
        <w:rPr>
          <w:rFonts w:ascii="Comic Sans MS" w:hAnsi="Comic Sans MS"/>
          <w:sz w:val="24"/>
        </w:rPr>
        <w:t>En R D Congo, la</w:t>
      </w:r>
      <w:r w:rsidR="00292449" w:rsidRPr="00051D67">
        <w:rPr>
          <w:rFonts w:ascii="Comic Sans MS" w:hAnsi="Comic Sans MS"/>
          <w:sz w:val="24"/>
        </w:rPr>
        <w:t xml:space="preserve"> culture traditionnelle </w:t>
      </w:r>
      <w:r w:rsidRPr="00051D67">
        <w:rPr>
          <w:rFonts w:ascii="Comic Sans MS" w:hAnsi="Comic Sans MS"/>
          <w:sz w:val="24"/>
        </w:rPr>
        <w:t>"</w:t>
      </w:r>
      <w:proofErr w:type="spellStart"/>
      <w:r w:rsidRPr="00051D67">
        <w:rPr>
          <w:rFonts w:ascii="Comic Sans MS" w:hAnsi="Comic Sans MS"/>
          <w:b/>
          <w:iCs/>
          <w:sz w:val="24"/>
        </w:rPr>
        <w:t>Ndonge</w:t>
      </w:r>
      <w:proofErr w:type="spellEnd"/>
      <w:r w:rsidRPr="00051D67">
        <w:rPr>
          <w:rFonts w:ascii="Comic Sans MS" w:hAnsi="Comic Sans MS"/>
          <w:sz w:val="24"/>
        </w:rPr>
        <w:t xml:space="preserve">" </w:t>
      </w:r>
      <w:r w:rsidR="00292449" w:rsidRPr="00051D67">
        <w:rPr>
          <w:rFonts w:ascii="Comic Sans MS" w:hAnsi="Comic Sans MS"/>
          <w:sz w:val="24"/>
        </w:rPr>
        <w:t xml:space="preserve">existe dans toutes les ethnies </w:t>
      </w:r>
      <w:r w:rsidRPr="00051D67">
        <w:rPr>
          <w:rFonts w:ascii="Comic Sans MS" w:hAnsi="Comic Sans MS"/>
          <w:sz w:val="24"/>
        </w:rPr>
        <w:t>ou presque</w:t>
      </w:r>
      <w:r w:rsidR="00292449" w:rsidRPr="00051D67">
        <w:rPr>
          <w:rFonts w:ascii="Comic Sans MS" w:hAnsi="Comic Sans MS"/>
          <w:sz w:val="24"/>
        </w:rPr>
        <w:t xml:space="preserve">. </w:t>
      </w:r>
      <w:r w:rsidR="00C56D32" w:rsidRPr="00051D67">
        <w:rPr>
          <w:rFonts w:ascii="Comic Sans MS" w:hAnsi="Comic Sans MS"/>
          <w:sz w:val="24"/>
        </w:rPr>
        <w:t xml:space="preserve">Une enquête menée </w:t>
      </w:r>
      <w:r w:rsidR="00462534" w:rsidRPr="00051D67">
        <w:rPr>
          <w:rFonts w:ascii="Comic Sans MS" w:hAnsi="Comic Sans MS"/>
          <w:sz w:val="24"/>
        </w:rPr>
        <w:t>au point de vue</w:t>
      </w:r>
      <w:r w:rsidRPr="00051D67">
        <w:rPr>
          <w:rFonts w:ascii="Comic Sans MS" w:hAnsi="Comic Sans MS"/>
          <w:sz w:val="24"/>
        </w:rPr>
        <w:t xml:space="preserve"> de </w:t>
      </w:r>
      <w:r w:rsidR="00462534" w:rsidRPr="00051D67">
        <w:rPr>
          <w:rFonts w:ascii="Comic Sans MS" w:hAnsi="Comic Sans MS"/>
          <w:sz w:val="24"/>
        </w:rPr>
        <w:t>la</w:t>
      </w:r>
      <w:r w:rsidR="00F10FAF" w:rsidRPr="00051D67">
        <w:rPr>
          <w:rFonts w:ascii="Comic Sans MS" w:hAnsi="Comic Sans MS"/>
          <w:sz w:val="24"/>
        </w:rPr>
        <w:t xml:space="preserve"> terminologie</w:t>
      </w:r>
      <w:r w:rsidR="00C56D32" w:rsidRPr="00051D67">
        <w:rPr>
          <w:rFonts w:ascii="Comic Sans MS" w:hAnsi="Comic Sans MS"/>
          <w:sz w:val="24"/>
        </w:rPr>
        <w:t xml:space="preserve"> dans quelques provinces de </w:t>
      </w:r>
      <w:r w:rsidR="006A5A8C">
        <w:rPr>
          <w:rFonts w:ascii="Comic Sans MS" w:hAnsi="Comic Sans MS"/>
          <w:sz w:val="24"/>
        </w:rPr>
        <w:t>ce pays révèle qu’elle</w:t>
      </w:r>
      <w:r w:rsidR="00C56D32" w:rsidRPr="00051D67">
        <w:rPr>
          <w:rFonts w:ascii="Comic Sans MS" w:hAnsi="Comic Sans MS"/>
          <w:sz w:val="24"/>
        </w:rPr>
        <w:t xml:space="preserve"> est une réalité connue dans plusieurs groupes linguistiques. A titre illustratif, on</w:t>
      </w:r>
      <w:r w:rsidR="006A5A8C">
        <w:rPr>
          <w:rFonts w:ascii="Comic Sans MS" w:hAnsi="Comic Sans MS"/>
          <w:sz w:val="24"/>
        </w:rPr>
        <w:t xml:space="preserve"> peut observer le résultat de </w:t>
      </w:r>
      <w:r w:rsidR="00176408" w:rsidRPr="00051D67">
        <w:rPr>
          <w:rFonts w:ascii="Comic Sans MS" w:hAnsi="Comic Sans MS"/>
          <w:sz w:val="24"/>
        </w:rPr>
        <w:t xml:space="preserve">cette </w:t>
      </w:r>
      <w:r w:rsidR="00C56D32" w:rsidRPr="00051D67">
        <w:rPr>
          <w:rFonts w:ascii="Comic Sans MS" w:hAnsi="Comic Sans MS"/>
          <w:sz w:val="24"/>
        </w:rPr>
        <w:t xml:space="preserve">enquête dans le tableau suivant. </w:t>
      </w:r>
    </w:p>
    <w:p w:rsidR="00C56D32" w:rsidRPr="00051D67" w:rsidRDefault="00C56D32" w:rsidP="00C56D32">
      <w:pPr>
        <w:pStyle w:val="Lgende"/>
        <w:spacing w:before="0" w:after="0"/>
        <w:rPr>
          <w:rFonts w:ascii="Comic Sans MS" w:hAnsi="Comic Sans MS"/>
          <w:sz w:val="24"/>
          <w:szCs w:val="24"/>
        </w:rPr>
      </w:pPr>
      <w:bookmarkStart w:id="0" w:name="_Toc135399030"/>
      <w:r w:rsidRPr="00051D67">
        <w:rPr>
          <w:rFonts w:ascii="Comic Sans MS" w:hAnsi="Comic Sans MS"/>
          <w:sz w:val="24"/>
          <w:szCs w:val="24"/>
        </w:rPr>
        <w:t xml:space="preserve">Microfinance en </w:t>
      </w:r>
      <w:bookmarkEnd w:id="0"/>
      <w:r w:rsidR="00176408" w:rsidRPr="00051D67">
        <w:rPr>
          <w:rFonts w:ascii="Comic Sans MS" w:hAnsi="Comic Sans MS"/>
          <w:sz w:val="24"/>
          <w:szCs w:val="24"/>
        </w:rPr>
        <w:t>différents dialectes au Congo</w:t>
      </w:r>
    </w:p>
    <w:bookmarkStart w:id="1" w:name="_MON_1208796592"/>
    <w:bookmarkEnd w:id="1"/>
    <w:p w:rsidR="00292449" w:rsidRPr="00051D67" w:rsidRDefault="00910DC6" w:rsidP="007B0917">
      <w:pPr>
        <w:spacing w:before="100" w:beforeAutospacing="1" w:after="100" w:afterAutospacing="1"/>
        <w:jc w:val="both"/>
        <w:rPr>
          <w:rFonts w:ascii="Comic Sans MS" w:hAnsi="Comic Sans MS"/>
          <w:sz w:val="24"/>
        </w:rPr>
      </w:pPr>
      <w:r w:rsidRPr="00051D67">
        <w:rPr>
          <w:rFonts w:ascii="Comic Sans MS" w:hAnsi="Comic Sans MS"/>
          <w:sz w:val="24"/>
        </w:rPr>
        <w:object w:dxaOrig="7251" w:dyaOrig="4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4.5pt" o:ole="">
            <v:imagedata r:id="rId8" o:title=""/>
          </v:shape>
          <o:OLEObject Type="Embed" ProgID="Excel.Sheet.8" ShapeID="_x0000_i1025" DrawAspect="Content" ObjectID="_1461495507" r:id="rId9"/>
        </w:object>
      </w:r>
    </w:p>
    <w:p w:rsidR="007B0917" w:rsidRPr="00051D67" w:rsidRDefault="005E1818" w:rsidP="00C0551C">
      <w:pPr>
        <w:spacing w:before="100" w:beforeAutospacing="1" w:after="100" w:afterAutospacing="1"/>
        <w:jc w:val="both"/>
        <w:rPr>
          <w:rFonts w:ascii="Comic Sans MS" w:hAnsi="Comic Sans MS"/>
          <w:sz w:val="24"/>
        </w:rPr>
      </w:pPr>
      <w:r w:rsidRPr="00051D67">
        <w:rPr>
          <w:rFonts w:ascii="Comic Sans MS" w:hAnsi="Comic Sans MS"/>
          <w:sz w:val="24"/>
        </w:rPr>
        <w:t>Comme on le voit</w:t>
      </w:r>
      <w:r w:rsidR="007B0917" w:rsidRPr="00051D67">
        <w:rPr>
          <w:rFonts w:ascii="Comic Sans MS" w:hAnsi="Comic Sans MS"/>
          <w:sz w:val="24"/>
        </w:rPr>
        <w:t xml:space="preserve">, </w:t>
      </w:r>
      <w:r w:rsidRPr="00051D67">
        <w:rPr>
          <w:rFonts w:ascii="Comic Sans MS" w:hAnsi="Comic Sans MS"/>
          <w:sz w:val="24"/>
        </w:rPr>
        <w:t>la réponse</w:t>
      </w:r>
      <w:r w:rsidR="007B0917" w:rsidRPr="00051D67">
        <w:rPr>
          <w:rFonts w:ascii="Comic Sans MS" w:hAnsi="Comic Sans MS"/>
          <w:sz w:val="24"/>
        </w:rPr>
        <w:t xml:space="preserve"> à la question </w:t>
      </w:r>
      <w:r w:rsidR="00272045" w:rsidRPr="00051D67">
        <w:rPr>
          <w:rFonts w:ascii="Comic Sans MS" w:hAnsi="Comic Sans MS"/>
          <w:sz w:val="24"/>
        </w:rPr>
        <w:t>soulevée au début de cette réflexion est affirmative :</w:t>
      </w:r>
      <w:r w:rsidR="007B0917" w:rsidRPr="00051D67">
        <w:rPr>
          <w:rFonts w:ascii="Comic Sans MS" w:hAnsi="Comic Sans MS"/>
          <w:sz w:val="24"/>
        </w:rPr>
        <w:t xml:space="preserve"> le Congolais a </w:t>
      </w:r>
      <w:r w:rsidR="00272045" w:rsidRPr="00051D67">
        <w:rPr>
          <w:rFonts w:ascii="Comic Sans MS" w:hAnsi="Comic Sans MS"/>
          <w:sz w:val="24"/>
        </w:rPr>
        <w:t xml:space="preserve">bel et bien </w:t>
      </w:r>
      <w:r w:rsidR="007B0917" w:rsidRPr="00051D67">
        <w:rPr>
          <w:rFonts w:ascii="Comic Sans MS" w:hAnsi="Comic Sans MS"/>
          <w:sz w:val="24"/>
        </w:rPr>
        <w:t>la culture de l’épargne et du crédit</w:t>
      </w:r>
      <w:r w:rsidRPr="00051D67">
        <w:rPr>
          <w:rFonts w:ascii="Comic Sans MS" w:hAnsi="Comic Sans MS"/>
          <w:sz w:val="24"/>
        </w:rPr>
        <w:t xml:space="preserve">. </w:t>
      </w:r>
      <w:r w:rsidR="007B0917" w:rsidRPr="00051D67">
        <w:rPr>
          <w:rFonts w:ascii="Comic Sans MS" w:hAnsi="Comic Sans MS"/>
          <w:sz w:val="24"/>
        </w:rPr>
        <w:t xml:space="preserve">Outre l’analyse de cette culture dans sa dimension traditionnelle, </w:t>
      </w:r>
      <w:r w:rsidR="00272045" w:rsidRPr="00051D67">
        <w:rPr>
          <w:rFonts w:ascii="Comic Sans MS" w:hAnsi="Comic Sans MS"/>
          <w:sz w:val="24"/>
        </w:rPr>
        <w:t>on observe</w:t>
      </w:r>
      <w:r w:rsidR="007B0917" w:rsidRPr="00051D67">
        <w:rPr>
          <w:rFonts w:ascii="Comic Sans MS" w:hAnsi="Comic Sans MS"/>
          <w:sz w:val="24"/>
        </w:rPr>
        <w:t xml:space="preserve"> aujourd’hui des in</w:t>
      </w:r>
      <w:r w:rsidR="006E7BEE" w:rsidRPr="00051D67">
        <w:rPr>
          <w:rFonts w:ascii="Comic Sans MS" w:hAnsi="Comic Sans MS"/>
          <w:sz w:val="24"/>
        </w:rPr>
        <w:t xml:space="preserve">stitutions de microfinance qui </w:t>
      </w:r>
      <w:r w:rsidR="00993973" w:rsidRPr="00051D67">
        <w:rPr>
          <w:rFonts w:ascii="Comic Sans MS" w:hAnsi="Comic Sans MS"/>
          <w:sz w:val="24"/>
        </w:rPr>
        <w:t>sont arrivée</w:t>
      </w:r>
      <w:r w:rsidR="00910DC6" w:rsidRPr="00051D67">
        <w:rPr>
          <w:rFonts w:ascii="Comic Sans MS" w:hAnsi="Comic Sans MS"/>
          <w:sz w:val="24"/>
        </w:rPr>
        <w:t>s</w:t>
      </w:r>
      <w:r w:rsidR="007B0917" w:rsidRPr="00051D67">
        <w:rPr>
          <w:rFonts w:ascii="Comic Sans MS" w:hAnsi="Comic Sans MS"/>
          <w:sz w:val="24"/>
        </w:rPr>
        <w:t xml:space="preserve"> à collecter</w:t>
      </w:r>
      <w:r w:rsidR="006E7BEE" w:rsidRPr="00051D67">
        <w:rPr>
          <w:rFonts w:ascii="Comic Sans MS" w:hAnsi="Comic Sans MS"/>
          <w:sz w:val="24"/>
        </w:rPr>
        <w:t>, en peu de temps,</w:t>
      </w:r>
      <w:r w:rsidR="007B0917" w:rsidRPr="00051D67">
        <w:rPr>
          <w:rFonts w:ascii="Comic Sans MS" w:hAnsi="Comic Sans MS"/>
          <w:sz w:val="24"/>
        </w:rPr>
        <w:t xml:space="preserve"> </w:t>
      </w:r>
      <w:r w:rsidR="00910DC6" w:rsidRPr="00051D67">
        <w:rPr>
          <w:rFonts w:ascii="Comic Sans MS" w:hAnsi="Comic Sans MS"/>
          <w:sz w:val="24"/>
        </w:rPr>
        <w:t>d’</w:t>
      </w:r>
      <w:r w:rsidR="007B0917" w:rsidRPr="00051D67">
        <w:rPr>
          <w:rFonts w:ascii="Comic Sans MS" w:hAnsi="Comic Sans MS"/>
          <w:sz w:val="24"/>
        </w:rPr>
        <w:t>impor</w:t>
      </w:r>
      <w:r w:rsidR="00993973" w:rsidRPr="00051D67">
        <w:rPr>
          <w:rFonts w:ascii="Comic Sans MS" w:hAnsi="Comic Sans MS"/>
          <w:sz w:val="24"/>
        </w:rPr>
        <w:t xml:space="preserve">tante masse d’épargne auprès des </w:t>
      </w:r>
      <w:r w:rsidR="007B0917" w:rsidRPr="00051D67">
        <w:rPr>
          <w:rFonts w:ascii="Comic Sans MS" w:hAnsi="Comic Sans MS"/>
          <w:sz w:val="24"/>
        </w:rPr>
        <w:t>population</w:t>
      </w:r>
      <w:r w:rsidR="00993973" w:rsidRPr="00051D67">
        <w:rPr>
          <w:rFonts w:ascii="Comic Sans MS" w:hAnsi="Comic Sans MS"/>
          <w:sz w:val="24"/>
        </w:rPr>
        <w:t>s</w:t>
      </w:r>
      <w:r w:rsidR="006E7BEE" w:rsidRPr="00051D67">
        <w:rPr>
          <w:rFonts w:ascii="Comic Sans MS" w:hAnsi="Comic Sans MS"/>
          <w:sz w:val="24"/>
        </w:rPr>
        <w:t xml:space="preserve"> congolaises</w:t>
      </w:r>
      <w:r w:rsidR="00993973" w:rsidRPr="00051D67">
        <w:rPr>
          <w:rFonts w:ascii="Comic Sans MS" w:hAnsi="Comic Sans MS"/>
          <w:sz w:val="24"/>
        </w:rPr>
        <w:t>. C</w:t>
      </w:r>
      <w:r w:rsidR="007B0917" w:rsidRPr="00051D67">
        <w:rPr>
          <w:rFonts w:ascii="Comic Sans MS" w:hAnsi="Comic Sans MS"/>
          <w:sz w:val="24"/>
        </w:rPr>
        <w:t xml:space="preserve">’est le cas de </w:t>
      </w:r>
      <w:r w:rsidR="007B0917" w:rsidRPr="00051D67">
        <w:rPr>
          <w:rFonts w:ascii="Comic Sans MS" w:hAnsi="Comic Sans MS"/>
          <w:i/>
          <w:sz w:val="24"/>
        </w:rPr>
        <w:t>FINCA</w:t>
      </w:r>
      <w:r w:rsidR="007B0917" w:rsidRPr="00051D67">
        <w:rPr>
          <w:rFonts w:ascii="Comic Sans MS" w:hAnsi="Comic Sans MS"/>
          <w:sz w:val="24"/>
        </w:rPr>
        <w:t xml:space="preserve">, </w:t>
      </w:r>
      <w:r w:rsidR="006E7BEE" w:rsidRPr="00051D67">
        <w:rPr>
          <w:rFonts w:ascii="Comic Sans MS" w:hAnsi="Comic Sans MS"/>
          <w:sz w:val="24"/>
        </w:rPr>
        <w:t xml:space="preserve">ou </w:t>
      </w:r>
      <w:r w:rsidR="007B0917" w:rsidRPr="00051D67">
        <w:rPr>
          <w:rFonts w:ascii="Comic Sans MS" w:hAnsi="Comic Sans MS"/>
          <w:sz w:val="24"/>
        </w:rPr>
        <w:t xml:space="preserve">de </w:t>
      </w:r>
      <w:proofErr w:type="spellStart"/>
      <w:r w:rsidR="007B0917" w:rsidRPr="00051D67">
        <w:rPr>
          <w:rFonts w:ascii="Comic Sans MS" w:hAnsi="Comic Sans MS"/>
          <w:i/>
          <w:sz w:val="24"/>
        </w:rPr>
        <w:t>Procrédit</w:t>
      </w:r>
      <w:proofErr w:type="spellEnd"/>
      <w:r w:rsidR="007B0917" w:rsidRPr="00051D67">
        <w:rPr>
          <w:rFonts w:ascii="Comic Sans MS" w:hAnsi="Comic Sans MS"/>
          <w:i/>
          <w:sz w:val="24"/>
        </w:rPr>
        <w:t xml:space="preserve"> Bank</w:t>
      </w:r>
      <w:r w:rsidR="007B0917" w:rsidRPr="00051D67">
        <w:rPr>
          <w:rFonts w:ascii="Comic Sans MS" w:hAnsi="Comic Sans MS"/>
          <w:sz w:val="24"/>
        </w:rPr>
        <w:t xml:space="preserve"> </w:t>
      </w:r>
      <w:r w:rsidR="00910DC6" w:rsidRPr="00051D67">
        <w:rPr>
          <w:rFonts w:ascii="Comic Sans MS" w:hAnsi="Comic Sans MS"/>
          <w:sz w:val="24"/>
        </w:rPr>
        <w:t>pour ne citer que</w:t>
      </w:r>
      <w:r w:rsidR="00391018" w:rsidRPr="00051D67">
        <w:rPr>
          <w:rFonts w:ascii="Comic Sans MS" w:hAnsi="Comic Sans MS"/>
          <w:sz w:val="24"/>
        </w:rPr>
        <w:t xml:space="preserve"> celles-là</w:t>
      </w:r>
      <w:r w:rsidR="007B0917" w:rsidRPr="00051D67">
        <w:rPr>
          <w:rFonts w:ascii="Comic Sans MS" w:hAnsi="Comic Sans MS"/>
          <w:sz w:val="24"/>
        </w:rPr>
        <w:t xml:space="preserve">. Concernant le crédit, la demande </w:t>
      </w:r>
      <w:r w:rsidR="006E7BEE" w:rsidRPr="00051D67">
        <w:rPr>
          <w:rFonts w:ascii="Comic Sans MS" w:hAnsi="Comic Sans MS"/>
          <w:sz w:val="24"/>
        </w:rPr>
        <w:t>est immense</w:t>
      </w:r>
      <w:r w:rsidR="007B0917" w:rsidRPr="00051D67">
        <w:rPr>
          <w:rFonts w:ascii="Comic Sans MS" w:hAnsi="Comic Sans MS"/>
          <w:sz w:val="24"/>
        </w:rPr>
        <w:t xml:space="preserve"> et tout observateur informé le confirme</w:t>
      </w:r>
      <w:r w:rsidR="007B0917" w:rsidRPr="00051D67">
        <w:rPr>
          <w:rStyle w:val="Appelnotedebasdep"/>
          <w:rFonts w:ascii="Comic Sans MS" w:hAnsi="Comic Sans MS"/>
          <w:sz w:val="24"/>
        </w:rPr>
        <w:footnoteReference w:id="2"/>
      </w:r>
      <w:r w:rsidR="007B0917" w:rsidRPr="00051D67">
        <w:rPr>
          <w:rFonts w:ascii="Comic Sans MS" w:hAnsi="Comic Sans MS"/>
          <w:sz w:val="24"/>
        </w:rPr>
        <w:t xml:space="preserve">. Cependant, après </w:t>
      </w:r>
      <w:r w:rsidR="00F519BF" w:rsidRPr="00051D67">
        <w:rPr>
          <w:rFonts w:ascii="Comic Sans MS" w:hAnsi="Comic Sans MS"/>
          <w:sz w:val="24"/>
        </w:rPr>
        <w:t>plusieurs</w:t>
      </w:r>
      <w:r w:rsidR="007B0917" w:rsidRPr="00051D67">
        <w:rPr>
          <w:rFonts w:ascii="Comic Sans MS" w:hAnsi="Comic Sans MS"/>
          <w:sz w:val="24"/>
        </w:rPr>
        <w:t xml:space="preserve"> décennies de marasme économique et du système d’aide </w:t>
      </w:r>
      <w:r w:rsidR="00391018" w:rsidRPr="00051D67">
        <w:rPr>
          <w:rFonts w:ascii="Comic Sans MS" w:hAnsi="Comic Sans MS"/>
          <w:sz w:val="24"/>
        </w:rPr>
        <w:t>humanitaire mis en place par d</w:t>
      </w:r>
      <w:r w:rsidR="00F519BF" w:rsidRPr="00051D67">
        <w:rPr>
          <w:rFonts w:ascii="Comic Sans MS" w:hAnsi="Comic Sans MS"/>
          <w:sz w:val="24"/>
        </w:rPr>
        <w:t>es organismes internationaux</w:t>
      </w:r>
      <w:r w:rsidR="007B0917" w:rsidRPr="00051D67">
        <w:rPr>
          <w:rFonts w:ascii="Comic Sans MS" w:hAnsi="Comic Sans MS"/>
          <w:sz w:val="24"/>
        </w:rPr>
        <w:t xml:space="preserve">, on </w:t>
      </w:r>
      <w:r w:rsidR="00F519BF" w:rsidRPr="00051D67">
        <w:rPr>
          <w:rFonts w:ascii="Comic Sans MS" w:hAnsi="Comic Sans MS"/>
          <w:sz w:val="24"/>
        </w:rPr>
        <w:t xml:space="preserve">peut </w:t>
      </w:r>
      <w:r w:rsidR="007B0917" w:rsidRPr="00051D67">
        <w:rPr>
          <w:rFonts w:ascii="Comic Sans MS" w:hAnsi="Comic Sans MS"/>
          <w:sz w:val="24"/>
        </w:rPr>
        <w:t>constate</w:t>
      </w:r>
      <w:r w:rsidR="00F519BF" w:rsidRPr="00051D67">
        <w:rPr>
          <w:rFonts w:ascii="Comic Sans MS" w:hAnsi="Comic Sans MS"/>
          <w:sz w:val="24"/>
        </w:rPr>
        <w:t>r</w:t>
      </w:r>
      <w:r w:rsidR="00B45960" w:rsidRPr="00051D67">
        <w:rPr>
          <w:rFonts w:ascii="Comic Sans MS" w:hAnsi="Comic Sans MS"/>
          <w:sz w:val="24"/>
        </w:rPr>
        <w:t xml:space="preserve"> </w:t>
      </w:r>
      <w:r w:rsidR="007B0917" w:rsidRPr="00051D67">
        <w:rPr>
          <w:rFonts w:ascii="Comic Sans MS" w:hAnsi="Comic Sans MS"/>
          <w:sz w:val="24"/>
        </w:rPr>
        <w:t xml:space="preserve">une crise de </w:t>
      </w:r>
      <w:r w:rsidR="00391018" w:rsidRPr="00051D67">
        <w:rPr>
          <w:rFonts w:ascii="Comic Sans MS" w:hAnsi="Comic Sans MS"/>
          <w:sz w:val="24"/>
        </w:rPr>
        <w:t xml:space="preserve">cette </w:t>
      </w:r>
      <w:r w:rsidR="007B0917" w:rsidRPr="00051D67">
        <w:rPr>
          <w:rFonts w:ascii="Comic Sans MS" w:hAnsi="Comic Sans MS"/>
          <w:sz w:val="24"/>
        </w:rPr>
        <w:t xml:space="preserve">culture par rapport </w:t>
      </w:r>
      <w:r w:rsidR="00391018" w:rsidRPr="00051D67">
        <w:rPr>
          <w:rFonts w:ascii="Comic Sans MS" w:hAnsi="Comic Sans MS"/>
          <w:sz w:val="24"/>
        </w:rPr>
        <w:t>à la pratique</w:t>
      </w:r>
      <w:r w:rsidR="007B0917" w:rsidRPr="00051D67">
        <w:rPr>
          <w:rFonts w:ascii="Comic Sans MS" w:hAnsi="Comic Sans MS"/>
          <w:sz w:val="24"/>
        </w:rPr>
        <w:t xml:space="preserve"> de </w:t>
      </w:r>
      <w:r w:rsidR="00391018" w:rsidRPr="00051D67">
        <w:rPr>
          <w:rFonts w:ascii="Comic Sans MS" w:hAnsi="Comic Sans MS"/>
          <w:sz w:val="24"/>
        </w:rPr>
        <w:t xml:space="preserve">la </w:t>
      </w:r>
      <w:r w:rsidR="007B0917" w:rsidRPr="00051D67">
        <w:rPr>
          <w:rFonts w:ascii="Comic Sans MS" w:hAnsi="Comic Sans MS"/>
          <w:sz w:val="24"/>
        </w:rPr>
        <w:t xml:space="preserve">microfinance. Le vrai problème se pose en </w:t>
      </w:r>
      <w:r w:rsidR="00B45960" w:rsidRPr="00051D67">
        <w:rPr>
          <w:rFonts w:ascii="Comic Sans MS" w:hAnsi="Comic Sans MS"/>
          <w:sz w:val="24"/>
        </w:rPr>
        <w:t xml:space="preserve">termes de crise de confiance des </w:t>
      </w:r>
      <w:r w:rsidR="007B0917" w:rsidRPr="00051D67">
        <w:rPr>
          <w:rFonts w:ascii="Comic Sans MS" w:hAnsi="Comic Sans MS"/>
          <w:sz w:val="24"/>
        </w:rPr>
        <w:t>population</w:t>
      </w:r>
      <w:r w:rsidR="00B45960" w:rsidRPr="00051D67">
        <w:rPr>
          <w:rFonts w:ascii="Comic Sans MS" w:hAnsi="Comic Sans MS"/>
          <w:sz w:val="24"/>
        </w:rPr>
        <w:t>s pauvres</w:t>
      </w:r>
      <w:r w:rsidR="007B0917" w:rsidRPr="00051D67">
        <w:rPr>
          <w:rFonts w:ascii="Comic Sans MS" w:hAnsi="Comic Sans MS"/>
          <w:sz w:val="24"/>
        </w:rPr>
        <w:t xml:space="preserve"> vis à vis de certaines ins</w:t>
      </w:r>
      <w:r w:rsidR="00B45960" w:rsidRPr="00051D67">
        <w:rPr>
          <w:rFonts w:ascii="Comic Sans MS" w:hAnsi="Comic Sans MS"/>
          <w:sz w:val="24"/>
        </w:rPr>
        <w:t>titutions existantes.</w:t>
      </w:r>
      <w:r w:rsidR="007B0917" w:rsidRPr="00051D67">
        <w:rPr>
          <w:rFonts w:ascii="Comic Sans MS" w:hAnsi="Comic Sans MS"/>
          <w:sz w:val="24"/>
        </w:rPr>
        <w:t xml:space="preserve"> </w:t>
      </w:r>
      <w:r w:rsidR="00B45960" w:rsidRPr="00051D67">
        <w:rPr>
          <w:rFonts w:ascii="Comic Sans MS" w:hAnsi="Comic Sans MS"/>
          <w:sz w:val="24"/>
        </w:rPr>
        <w:t>Par ailleurs</w:t>
      </w:r>
      <w:r w:rsidR="006E7BEE" w:rsidRPr="00051D67">
        <w:rPr>
          <w:rFonts w:ascii="Comic Sans MS" w:hAnsi="Comic Sans MS"/>
          <w:sz w:val="24"/>
        </w:rPr>
        <w:t>,</w:t>
      </w:r>
      <w:r w:rsidR="007B0917" w:rsidRPr="00051D67">
        <w:rPr>
          <w:rFonts w:ascii="Comic Sans MS" w:hAnsi="Comic Sans MS"/>
          <w:sz w:val="24"/>
        </w:rPr>
        <w:t xml:space="preserve"> </w:t>
      </w:r>
      <w:r w:rsidR="00B45960" w:rsidRPr="00051D67">
        <w:rPr>
          <w:rFonts w:ascii="Comic Sans MS" w:hAnsi="Comic Sans MS"/>
          <w:sz w:val="24"/>
        </w:rPr>
        <w:t xml:space="preserve">le risque </w:t>
      </w:r>
      <w:r w:rsidR="007B0917" w:rsidRPr="00051D67">
        <w:rPr>
          <w:rFonts w:ascii="Comic Sans MS" w:hAnsi="Comic Sans MS"/>
          <w:sz w:val="24"/>
        </w:rPr>
        <w:t>de confusion</w:t>
      </w:r>
      <w:r w:rsidR="00B45960" w:rsidRPr="00051D67">
        <w:rPr>
          <w:rFonts w:ascii="Comic Sans MS" w:hAnsi="Comic Sans MS"/>
          <w:sz w:val="24"/>
        </w:rPr>
        <w:t xml:space="preserve"> existe</w:t>
      </w:r>
      <w:r w:rsidR="00391018" w:rsidRPr="00051D67">
        <w:rPr>
          <w:rFonts w:ascii="Comic Sans MS" w:hAnsi="Comic Sans MS"/>
          <w:sz w:val="24"/>
        </w:rPr>
        <w:t xml:space="preserve"> chez les emprunteurs</w:t>
      </w:r>
      <w:r w:rsidR="00B45960" w:rsidRPr="00051D67">
        <w:rPr>
          <w:rFonts w:ascii="Comic Sans MS" w:hAnsi="Comic Sans MS"/>
          <w:sz w:val="24"/>
        </w:rPr>
        <w:t xml:space="preserve">. En effet, </w:t>
      </w:r>
      <w:r w:rsidR="007B0917" w:rsidRPr="00051D67">
        <w:rPr>
          <w:rFonts w:ascii="Comic Sans MS" w:hAnsi="Comic Sans MS"/>
          <w:sz w:val="24"/>
        </w:rPr>
        <w:t xml:space="preserve">le congolais actuel confond assez facilement le </w:t>
      </w:r>
      <w:r w:rsidR="00391018" w:rsidRPr="00051D67">
        <w:rPr>
          <w:rFonts w:ascii="Comic Sans MS" w:hAnsi="Comic Sans MS"/>
          <w:sz w:val="24"/>
        </w:rPr>
        <w:t>micro-</w:t>
      </w:r>
      <w:r w:rsidR="007B0917" w:rsidRPr="00051D67">
        <w:rPr>
          <w:rFonts w:ascii="Comic Sans MS" w:hAnsi="Comic Sans MS"/>
          <w:sz w:val="24"/>
        </w:rPr>
        <w:t xml:space="preserve">crédit avec le don et est caractérisé par le non-respect des engagements. </w:t>
      </w:r>
    </w:p>
    <w:p w:rsidR="007B0917" w:rsidRPr="00051D67" w:rsidRDefault="007B0917" w:rsidP="007B0917">
      <w:pPr>
        <w:spacing w:before="100" w:beforeAutospacing="1" w:after="100" w:afterAutospacing="1"/>
        <w:jc w:val="both"/>
        <w:rPr>
          <w:rFonts w:ascii="Comic Sans MS" w:hAnsi="Comic Sans MS"/>
          <w:sz w:val="24"/>
        </w:rPr>
      </w:pPr>
      <w:r w:rsidRPr="00051D67">
        <w:rPr>
          <w:rFonts w:ascii="Comic Sans MS" w:hAnsi="Comic Sans MS"/>
          <w:sz w:val="24"/>
        </w:rPr>
        <w:t xml:space="preserve">Pour juguler la crise, notre </w:t>
      </w:r>
      <w:r w:rsidR="00F519BF" w:rsidRPr="00051D67">
        <w:rPr>
          <w:rFonts w:ascii="Comic Sans MS" w:hAnsi="Comic Sans MS"/>
          <w:sz w:val="24"/>
        </w:rPr>
        <w:t xml:space="preserve">Association </w:t>
      </w:r>
      <w:proofErr w:type="spellStart"/>
      <w:r w:rsidR="00F519BF" w:rsidRPr="00051D67">
        <w:rPr>
          <w:rFonts w:ascii="Comic Sans MS" w:hAnsi="Comic Sans MS"/>
          <w:b/>
          <w:sz w:val="24"/>
        </w:rPr>
        <w:t>Ngiruba</w:t>
      </w:r>
      <w:proofErr w:type="spellEnd"/>
      <w:r w:rsidR="00F519BF" w:rsidRPr="00051D67">
        <w:rPr>
          <w:rFonts w:ascii="Comic Sans MS" w:hAnsi="Comic Sans MS"/>
          <w:sz w:val="24"/>
        </w:rPr>
        <w:t xml:space="preserve"> </w:t>
      </w:r>
      <w:r w:rsidR="00292449" w:rsidRPr="00051D67">
        <w:rPr>
          <w:rFonts w:ascii="Comic Sans MS" w:hAnsi="Comic Sans MS"/>
          <w:sz w:val="24"/>
        </w:rPr>
        <w:t>veut relever le défi par le travail de l’éducation</w:t>
      </w:r>
      <w:r w:rsidR="00C167C1">
        <w:rPr>
          <w:rFonts w:ascii="Comic Sans MS" w:hAnsi="Comic Sans MS"/>
          <w:sz w:val="24"/>
        </w:rPr>
        <w:t xml:space="preserve"> ou rééducation et la conscien</w:t>
      </w:r>
      <w:r w:rsidR="005E1949">
        <w:rPr>
          <w:rFonts w:ascii="Comic Sans MS" w:hAnsi="Comic Sans MS"/>
          <w:sz w:val="24"/>
        </w:rPr>
        <w:t>tisation</w:t>
      </w:r>
      <w:r w:rsidR="00292449" w:rsidRPr="00051D67">
        <w:rPr>
          <w:rFonts w:ascii="Comic Sans MS" w:hAnsi="Comic Sans MS"/>
          <w:sz w:val="24"/>
        </w:rPr>
        <w:t xml:space="preserve">. </w:t>
      </w:r>
      <w:r w:rsidR="00913A64" w:rsidRPr="00051D67">
        <w:rPr>
          <w:rFonts w:ascii="Comic Sans MS" w:hAnsi="Comic Sans MS"/>
          <w:sz w:val="24"/>
        </w:rPr>
        <w:t xml:space="preserve">S’inspirant de la culture traditionnelle de la microfinance </w:t>
      </w:r>
      <w:proofErr w:type="spellStart"/>
      <w:r w:rsidR="00913A64" w:rsidRPr="00051D67">
        <w:rPr>
          <w:rFonts w:ascii="Comic Sans MS" w:hAnsi="Comic Sans MS"/>
          <w:b/>
          <w:sz w:val="24"/>
        </w:rPr>
        <w:t>Ndonge</w:t>
      </w:r>
      <w:proofErr w:type="spellEnd"/>
      <w:r w:rsidR="00913A64" w:rsidRPr="00051D67">
        <w:rPr>
          <w:rFonts w:ascii="Comic Sans MS" w:hAnsi="Comic Sans MS"/>
          <w:sz w:val="24"/>
        </w:rPr>
        <w:t xml:space="preserve">, elle </w:t>
      </w:r>
      <w:r w:rsidR="00F519BF" w:rsidRPr="00051D67">
        <w:rPr>
          <w:rFonts w:ascii="Comic Sans MS" w:hAnsi="Comic Sans MS"/>
          <w:sz w:val="24"/>
        </w:rPr>
        <w:t>a développé</w:t>
      </w:r>
      <w:r w:rsidRPr="00051D67">
        <w:rPr>
          <w:rFonts w:ascii="Comic Sans MS" w:hAnsi="Comic Sans MS"/>
          <w:sz w:val="24"/>
        </w:rPr>
        <w:t xml:space="preserve"> un </w:t>
      </w:r>
      <w:r w:rsidR="00913A64" w:rsidRPr="00051D67">
        <w:rPr>
          <w:rFonts w:ascii="Comic Sans MS" w:hAnsi="Comic Sans MS"/>
          <w:sz w:val="24"/>
        </w:rPr>
        <w:t>nouveau concept</w:t>
      </w:r>
      <w:r w:rsidRPr="00051D67">
        <w:rPr>
          <w:rFonts w:ascii="Comic Sans MS" w:hAnsi="Comic Sans MS"/>
          <w:sz w:val="24"/>
        </w:rPr>
        <w:t xml:space="preserve"> d’instrument</w:t>
      </w:r>
      <w:r w:rsidR="00913A64" w:rsidRPr="00051D67">
        <w:rPr>
          <w:rFonts w:ascii="Comic Sans MS" w:hAnsi="Comic Sans MS"/>
          <w:sz w:val="24"/>
        </w:rPr>
        <w:t>s</w:t>
      </w:r>
      <w:r w:rsidRPr="00051D67">
        <w:rPr>
          <w:rFonts w:ascii="Comic Sans MS" w:hAnsi="Comic Sans MS"/>
          <w:sz w:val="24"/>
        </w:rPr>
        <w:t xml:space="preserve"> </w:t>
      </w:r>
      <w:r w:rsidR="00F519BF" w:rsidRPr="00051D67">
        <w:rPr>
          <w:rFonts w:ascii="Comic Sans MS" w:hAnsi="Comic Sans MS"/>
          <w:sz w:val="24"/>
        </w:rPr>
        <w:t>financier</w:t>
      </w:r>
      <w:r w:rsidR="00913A64" w:rsidRPr="00051D67">
        <w:rPr>
          <w:rFonts w:ascii="Comic Sans MS" w:hAnsi="Comic Sans MS"/>
          <w:sz w:val="24"/>
        </w:rPr>
        <w:t>s</w:t>
      </w:r>
      <w:r w:rsidR="00F519BF" w:rsidRPr="00051D67">
        <w:rPr>
          <w:rFonts w:ascii="Comic Sans MS" w:hAnsi="Comic Sans MS"/>
          <w:sz w:val="24"/>
        </w:rPr>
        <w:t xml:space="preserve"> </w:t>
      </w:r>
      <w:r w:rsidR="00913A64" w:rsidRPr="00051D67">
        <w:rPr>
          <w:rFonts w:ascii="Comic Sans MS" w:hAnsi="Comic Sans MS"/>
          <w:sz w:val="24"/>
        </w:rPr>
        <w:t>pour soutenir les populations pauvres du Sud-</w:t>
      </w:r>
      <w:proofErr w:type="spellStart"/>
      <w:r w:rsidR="00913A64" w:rsidRPr="00051D67">
        <w:rPr>
          <w:rFonts w:ascii="Comic Sans MS" w:hAnsi="Comic Sans MS"/>
          <w:sz w:val="24"/>
        </w:rPr>
        <w:t>Ubangi</w:t>
      </w:r>
      <w:proofErr w:type="spellEnd"/>
      <w:r w:rsidR="00913A64" w:rsidRPr="00051D67">
        <w:rPr>
          <w:rFonts w:ascii="Comic Sans MS" w:hAnsi="Comic Sans MS"/>
          <w:sz w:val="24"/>
        </w:rPr>
        <w:t xml:space="preserve">. </w:t>
      </w:r>
      <w:r w:rsidRPr="00051D67">
        <w:rPr>
          <w:rFonts w:ascii="Comic Sans MS" w:hAnsi="Comic Sans MS"/>
          <w:sz w:val="24"/>
        </w:rPr>
        <w:t xml:space="preserve">En </w:t>
      </w:r>
      <w:r w:rsidR="00913A64" w:rsidRPr="00051D67">
        <w:rPr>
          <w:rFonts w:ascii="Comic Sans MS" w:hAnsi="Comic Sans MS"/>
          <w:sz w:val="24"/>
        </w:rPr>
        <w:t>effet</w:t>
      </w:r>
      <w:r w:rsidRPr="00051D67">
        <w:rPr>
          <w:rFonts w:ascii="Comic Sans MS" w:hAnsi="Comic Sans MS"/>
          <w:sz w:val="24"/>
        </w:rPr>
        <w:t xml:space="preserve">, </w:t>
      </w:r>
      <w:r w:rsidR="0067562F" w:rsidRPr="00051D67">
        <w:rPr>
          <w:rFonts w:ascii="Comic Sans MS" w:hAnsi="Comic Sans MS"/>
          <w:sz w:val="24"/>
        </w:rPr>
        <w:t>sa</w:t>
      </w:r>
      <w:r w:rsidR="00F519BF" w:rsidRPr="00051D67">
        <w:rPr>
          <w:rFonts w:ascii="Comic Sans MS" w:hAnsi="Comic Sans MS"/>
          <w:sz w:val="24"/>
        </w:rPr>
        <w:t xml:space="preserve"> concept</w:t>
      </w:r>
      <w:r w:rsidR="0067562F" w:rsidRPr="00051D67">
        <w:rPr>
          <w:rFonts w:ascii="Comic Sans MS" w:hAnsi="Comic Sans MS"/>
          <w:sz w:val="24"/>
        </w:rPr>
        <w:t>ion</w:t>
      </w:r>
      <w:r w:rsidRPr="00051D67">
        <w:rPr>
          <w:rFonts w:ascii="Comic Sans MS" w:hAnsi="Comic Sans MS"/>
          <w:sz w:val="24"/>
        </w:rPr>
        <w:t xml:space="preserve"> </w:t>
      </w:r>
      <w:r w:rsidR="0067562F" w:rsidRPr="00051D67">
        <w:rPr>
          <w:rFonts w:ascii="Comic Sans MS" w:hAnsi="Comic Sans MS"/>
          <w:sz w:val="24"/>
        </w:rPr>
        <w:t xml:space="preserve">de la microfinance </w:t>
      </w:r>
      <w:r w:rsidR="0067562F" w:rsidRPr="00051D67">
        <w:rPr>
          <w:rFonts w:ascii="Comic Sans MS" w:hAnsi="Comic Sans MS"/>
          <w:sz w:val="24"/>
        </w:rPr>
        <w:lastRenderedPageBreak/>
        <w:t xml:space="preserve">sur </w:t>
      </w:r>
      <w:r w:rsidR="006E7BEE" w:rsidRPr="00051D67">
        <w:rPr>
          <w:rFonts w:ascii="Comic Sans MS" w:hAnsi="Comic Sans MS"/>
          <w:sz w:val="24"/>
        </w:rPr>
        <w:t xml:space="preserve">cette </w:t>
      </w:r>
      <w:r w:rsidR="0067562F" w:rsidRPr="00051D67">
        <w:rPr>
          <w:rFonts w:ascii="Comic Sans MS" w:hAnsi="Comic Sans MS"/>
          <w:sz w:val="24"/>
        </w:rPr>
        <w:t>base culture</w:t>
      </w:r>
      <w:r w:rsidR="006E7BEE" w:rsidRPr="00051D67">
        <w:rPr>
          <w:rFonts w:ascii="Comic Sans MS" w:hAnsi="Comic Sans MS"/>
          <w:sz w:val="24"/>
        </w:rPr>
        <w:t>lle</w:t>
      </w:r>
      <w:r w:rsidR="0067562F" w:rsidRPr="00051D67">
        <w:rPr>
          <w:rFonts w:ascii="Comic Sans MS" w:hAnsi="Comic Sans MS"/>
          <w:sz w:val="24"/>
        </w:rPr>
        <w:t xml:space="preserve"> </w:t>
      </w:r>
      <w:r w:rsidR="00E16E21" w:rsidRPr="00051D67">
        <w:rPr>
          <w:rFonts w:ascii="Comic Sans MS" w:hAnsi="Comic Sans MS"/>
          <w:sz w:val="24"/>
        </w:rPr>
        <w:t>permet de produire</w:t>
      </w:r>
      <w:r w:rsidRPr="00051D67">
        <w:rPr>
          <w:rFonts w:ascii="Comic Sans MS" w:hAnsi="Comic Sans MS"/>
          <w:sz w:val="24"/>
        </w:rPr>
        <w:t xml:space="preserve"> plusieurs instruments financiers liés à la nature de l’objet du contrat</w:t>
      </w:r>
      <w:r w:rsidR="00913A64" w:rsidRPr="00051D67">
        <w:rPr>
          <w:rFonts w:ascii="Comic Sans MS" w:hAnsi="Comic Sans MS"/>
          <w:sz w:val="24"/>
        </w:rPr>
        <w:t>,</w:t>
      </w:r>
      <w:r w:rsidRPr="00051D67">
        <w:rPr>
          <w:rFonts w:ascii="Comic Sans MS" w:hAnsi="Comic Sans MS"/>
          <w:sz w:val="24"/>
        </w:rPr>
        <w:t xml:space="preserve"> notamment la </w:t>
      </w:r>
      <w:r w:rsidRPr="00051D67">
        <w:rPr>
          <w:rFonts w:ascii="Comic Sans MS" w:hAnsi="Comic Sans MS"/>
          <w:i/>
          <w:iCs/>
          <w:sz w:val="24"/>
        </w:rPr>
        <w:t>volaille</w:t>
      </w:r>
      <w:r w:rsidRPr="00051D67">
        <w:rPr>
          <w:rFonts w:ascii="Comic Sans MS" w:hAnsi="Comic Sans MS"/>
          <w:sz w:val="24"/>
        </w:rPr>
        <w:t xml:space="preserve"> (poule, cane, etc.), le </w:t>
      </w:r>
      <w:r w:rsidRPr="00051D67">
        <w:rPr>
          <w:rFonts w:ascii="Comic Sans MS" w:hAnsi="Comic Sans MS"/>
          <w:i/>
          <w:iCs/>
          <w:sz w:val="24"/>
        </w:rPr>
        <w:t>bétail</w:t>
      </w:r>
      <w:r w:rsidR="00913A64" w:rsidRPr="00051D67">
        <w:rPr>
          <w:rFonts w:ascii="Comic Sans MS" w:hAnsi="Comic Sans MS"/>
          <w:sz w:val="24"/>
        </w:rPr>
        <w:t xml:space="preserve"> (ovin, bovin, etc.), la</w:t>
      </w:r>
      <w:r w:rsidRPr="00051D67">
        <w:rPr>
          <w:rFonts w:ascii="Comic Sans MS" w:hAnsi="Comic Sans MS"/>
          <w:sz w:val="24"/>
        </w:rPr>
        <w:t xml:space="preserve"> </w:t>
      </w:r>
      <w:r w:rsidR="00913A64" w:rsidRPr="00051D67">
        <w:rPr>
          <w:rFonts w:ascii="Comic Sans MS" w:hAnsi="Comic Sans MS"/>
          <w:i/>
          <w:iCs/>
          <w:sz w:val="24"/>
        </w:rPr>
        <w:t>semence</w:t>
      </w:r>
      <w:r w:rsidR="00913A64" w:rsidRPr="00051D67">
        <w:rPr>
          <w:rFonts w:ascii="Comic Sans MS" w:hAnsi="Comic Sans MS"/>
          <w:sz w:val="24"/>
        </w:rPr>
        <w:t xml:space="preserve"> (produit vivrier),</w:t>
      </w:r>
      <w:r w:rsidRPr="00051D67">
        <w:rPr>
          <w:rFonts w:ascii="Comic Sans MS" w:hAnsi="Comic Sans MS"/>
          <w:sz w:val="24"/>
        </w:rPr>
        <w:t xml:space="preserve"> les </w:t>
      </w:r>
      <w:r w:rsidRPr="00051D67">
        <w:rPr>
          <w:rFonts w:ascii="Comic Sans MS" w:hAnsi="Comic Sans MS"/>
          <w:i/>
          <w:iCs/>
          <w:sz w:val="24"/>
        </w:rPr>
        <w:t>outils</w:t>
      </w:r>
      <w:r w:rsidRPr="00051D67">
        <w:rPr>
          <w:rFonts w:ascii="Comic Sans MS" w:hAnsi="Comic Sans MS"/>
          <w:sz w:val="24"/>
        </w:rPr>
        <w:t xml:space="preserve"> de travail </w:t>
      </w:r>
      <w:r w:rsidR="006E7BEE" w:rsidRPr="00051D67">
        <w:rPr>
          <w:rFonts w:ascii="Comic Sans MS" w:hAnsi="Comic Sans MS"/>
          <w:sz w:val="24"/>
        </w:rPr>
        <w:t xml:space="preserve">artisanal </w:t>
      </w:r>
      <w:r w:rsidRPr="00051D67">
        <w:rPr>
          <w:rFonts w:ascii="Comic Sans MS" w:hAnsi="Comic Sans MS"/>
          <w:sz w:val="24"/>
        </w:rPr>
        <w:t>(terre, hameçon, filet de chasse</w:t>
      </w:r>
      <w:r w:rsidR="00913A64" w:rsidRPr="00051D67">
        <w:rPr>
          <w:rFonts w:ascii="Comic Sans MS" w:hAnsi="Comic Sans MS"/>
          <w:sz w:val="24"/>
        </w:rPr>
        <w:t xml:space="preserve"> ou de pêche, chien de chasse,</w:t>
      </w:r>
      <w:r w:rsidRPr="00051D67">
        <w:rPr>
          <w:rFonts w:ascii="Comic Sans MS" w:hAnsi="Comic Sans MS"/>
          <w:sz w:val="24"/>
        </w:rPr>
        <w:t xml:space="preserve"> fusil de chasse</w:t>
      </w:r>
      <w:r w:rsidR="00913A64" w:rsidRPr="00051D67">
        <w:rPr>
          <w:rFonts w:ascii="Comic Sans MS" w:hAnsi="Comic Sans MS"/>
          <w:sz w:val="24"/>
        </w:rPr>
        <w:t>,</w:t>
      </w:r>
      <w:r w:rsidRPr="00051D67">
        <w:rPr>
          <w:rFonts w:ascii="Comic Sans MS" w:hAnsi="Comic Sans MS"/>
          <w:sz w:val="24"/>
        </w:rPr>
        <w:t xml:space="preserve"> etc.). Ces instruments financiers traditionnels diffèrent les uns des autres en fonction des caractéristiques </w:t>
      </w:r>
      <w:r w:rsidR="00E16E21" w:rsidRPr="00051D67">
        <w:rPr>
          <w:rFonts w:ascii="Comic Sans MS" w:hAnsi="Comic Sans MS"/>
          <w:sz w:val="24"/>
        </w:rPr>
        <w:t>relatives</w:t>
      </w:r>
      <w:r w:rsidRPr="00051D67">
        <w:rPr>
          <w:rFonts w:ascii="Comic Sans MS" w:hAnsi="Comic Sans MS"/>
          <w:sz w:val="24"/>
        </w:rPr>
        <w:t xml:space="preserve"> à chaque objet. </w:t>
      </w:r>
      <w:r w:rsidR="00E16E21" w:rsidRPr="00051D67">
        <w:rPr>
          <w:rFonts w:ascii="Comic Sans MS" w:hAnsi="Comic Sans MS"/>
          <w:sz w:val="24"/>
        </w:rPr>
        <w:t>Ces caractéristiques</w:t>
      </w:r>
      <w:r w:rsidRPr="00051D67">
        <w:rPr>
          <w:rFonts w:ascii="Comic Sans MS" w:hAnsi="Comic Sans MS"/>
          <w:sz w:val="24"/>
        </w:rPr>
        <w:t xml:space="preserve"> concernent le </w:t>
      </w:r>
      <w:r w:rsidRPr="00051D67">
        <w:rPr>
          <w:rFonts w:ascii="Comic Sans MS" w:hAnsi="Comic Sans MS"/>
          <w:i/>
          <w:iCs/>
          <w:sz w:val="24"/>
        </w:rPr>
        <w:t>temps</w:t>
      </w:r>
      <w:r w:rsidRPr="00051D67">
        <w:rPr>
          <w:rFonts w:ascii="Comic Sans MS" w:hAnsi="Comic Sans MS"/>
          <w:sz w:val="24"/>
        </w:rPr>
        <w:t xml:space="preserve"> (qui va de un jour à plusieurs mois) et les </w:t>
      </w:r>
      <w:r w:rsidRPr="00051D67">
        <w:rPr>
          <w:rFonts w:ascii="Comic Sans MS" w:hAnsi="Comic Sans MS"/>
          <w:i/>
          <w:iCs/>
          <w:sz w:val="24"/>
        </w:rPr>
        <w:t>exigences</w:t>
      </w:r>
      <w:r w:rsidRPr="00051D67">
        <w:rPr>
          <w:rFonts w:ascii="Comic Sans MS" w:hAnsi="Comic Sans MS"/>
          <w:sz w:val="24"/>
        </w:rPr>
        <w:t xml:space="preserve"> liées à chaque activité au point de vue </w:t>
      </w:r>
      <w:r w:rsidR="00C167C1">
        <w:rPr>
          <w:rFonts w:ascii="Comic Sans MS" w:hAnsi="Comic Sans MS"/>
          <w:sz w:val="24"/>
        </w:rPr>
        <w:t xml:space="preserve">du </w:t>
      </w:r>
      <w:r w:rsidRPr="00051D67">
        <w:rPr>
          <w:rFonts w:ascii="Comic Sans MS" w:hAnsi="Comic Sans MS"/>
          <w:sz w:val="24"/>
        </w:rPr>
        <w:t>savoir et savoir-faire (compétence, technique et technologie). Ainsi, le "</w:t>
      </w:r>
      <w:proofErr w:type="spellStart"/>
      <w:r w:rsidRPr="00051D67">
        <w:rPr>
          <w:rFonts w:ascii="Comic Sans MS" w:hAnsi="Comic Sans MS"/>
          <w:b/>
          <w:sz w:val="24"/>
        </w:rPr>
        <w:t>Ndonge</w:t>
      </w:r>
      <w:proofErr w:type="spellEnd"/>
      <w:r w:rsidR="006E7BEE" w:rsidRPr="00051D67">
        <w:rPr>
          <w:rFonts w:ascii="Comic Sans MS" w:hAnsi="Comic Sans MS"/>
          <w:sz w:val="24"/>
        </w:rPr>
        <w:t xml:space="preserve">" peut se faire à court, </w:t>
      </w:r>
      <w:r w:rsidRPr="00051D67">
        <w:rPr>
          <w:rFonts w:ascii="Comic Sans MS" w:hAnsi="Comic Sans MS"/>
          <w:sz w:val="24"/>
        </w:rPr>
        <w:t xml:space="preserve">moyen et long terme. </w:t>
      </w:r>
    </w:p>
    <w:p w:rsidR="007B0917" w:rsidRPr="00051D67" w:rsidRDefault="007B0917" w:rsidP="007B0917">
      <w:pPr>
        <w:spacing w:before="100" w:beforeAutospacing="1" w:after="100" w:afterAutospacing="1"/>
        <w:jc w:val="both"/>
        <w:rPr>
          <w:rFonts w:ascii="Comic Sans MS" w:hAnsi="Comic Sans MS"/>
          <w:sz w:val="24"/>
        </w:rPr>
      </w:pPr>
      <w:r w:rsidRPr="00051D67">
        <w:rPr>
          <w:rFonts w:ascii="Comic Sans MS" w:hAnsi="Comic Sans MS"/>
          <w:sz w:val="24"/>
        </w:rPr>
        <w:t xml:space="preserve">En rapprochant les deux </w:t>
      </w:r>
      <w:r w:rsidR="00B33B3A" w:rsidRPr="00051D67">
        <w:rPr>
          <w:rFonts w:ascii="Comic Sans MS" w:hAnsi="Comic Sans MS"/>
          <w:sz w:val="24"/>
        </w:rPr>
        <w:t>pratiques</w:t>
      </w:r>
      <w:r w:rsidRPr="00051D67">
        <w:rPr>
          <w:rFonts w:ascii="Comic Sans MS" w:hAnsi="Comic Sans MS"/>
          <w:sz w:val="24"/>
        </w:rPr>
        <w:t xml:space="preserve">, à savoir </w:t>
      </w:r>
      <w:r w:rsidR="00B33B3A" w:rsidRPr="00051D67">
        <w:rPr>
          <w:rFonts w:ascii="Comic Sans MS" w:hAnsi="Comic Sans MS"/>
          <w:sz w:val="24"/>
        </w:rPr>
        <w:t xml:space="preserve">la culture </w:t>
      </w:r>
      <w:r w:rsidR="00393B26">
        <w:rPr>
          <w:rFonts w:ascii="Comic Sans MS" w:hAnsi="Comic Sans MS"/>
          <w:sz w:val="24"/>
        </w:rPr>
        <w:t xml:space="preserve">traditionnelle </w:t>
      </w:r>
      <w:r w:rsidRPr="00051D67">
        <w:rPr>
          <w:rFonts w:ascii="Comic Sans MS" w:hAnsi="Comic Sans MS"/>
          <w:sz w:val="24"/>
        </w:rPr>
        <w:t>"</w:t>
      </w:r>
      <w:proofErr w:type="spellStart"/>
      <w:r w:rsidRPr="00334E91">
        <w:rPr>
          <w:rFonts w:ascii="Comic Sans MS" w:hAnsi="Comic Sans MS"/>
          <w:b/>
          <w:iCs/>
          <w:sz w:val="24"/>
        </w:rPr>
        <w:t>Ndonge</w:t>
      </w:r>
      <w:proofErr w:type="spellEnd"/>
      <w:r w:rsidRPr="00051D67">
        <w:rPr>
          <w:rFonts w:ascii="Comic Sans MS" w:hAnsi="Comic Sans MS"/>
          <w:sz w:val="24"/>
        </w:rPr>
        <w:t xml:space="preserve">" et </w:t>
      </w:r>
      <w:r w:rsidR="00B33B3A" w:rsidRPr="00051D67">
        <w:rPr>
          <w:rFonts w:ascii="Comic Sans MS" w:hAnsi="Comic Sans MS"/>
          <w:sz w:val="24"/>
        </w:rPr>
        <w:t xml:space="preserve">la microfinance selon la conception de </w:t>
      </w:r>
      <w:proofErr w:type="spellStart"/>
      <w:r w:rsidR="00B33B3A" w:rsidRPr="00051D67">
        <w:rPr>
          <w:rFonts w:ascii="Comic Sans MS" w:hAnsi="Comic Sans MS"/>
          <w:b/>
          <w:sz w:val="24"/>
        </w:rPr>
        <w:t>Ngiruba</w:t>
      </w:r>
      <w:proofErr w:type="spellEnd"/>
      <w:r w:rsidR="00B33B3A" w:rsidRPr="00051D67">
        <w:rPr>
          <w:rFonts w:ascii="Comic Sans MS" w:hAnsi="Comic Sans MS"/>
          <w:sz w:val="24"/>
        </w:rPr>
        <w:t xml:space="preserve">, </w:t>
      </w:r>
      <w:r w:rsidRPr="00051D67">
        <w:rPr>
          <w:rFonts w:ascii="Comic Sans MS" w:hAnsi="Comic Sans MS"/>
          <w:sz w:val="24"/>
        </w:rPr>
        <w:t xml:space="preserve">on peut relever </w:t>
      </w:r>
      <w:r w:rsidR="00B33B3A" w:rsidRPr="00051D67">
        <w:rPr>
          <w:rFonts w:ascii="Comic Sans MS" w:hAnsi="Comic Sans MS"/>
          <w:sz w:val="24"/>
        </w:rPr>
        <w:t>des</w:t>
      </w:r>
      <w:r w:rsidRPr="00051D67">
        <w:rPr>
          <w:rFonts w:ascii="Comic Sans MS" w:hAnsi="Comic Sans MS"/>
          <w:sz w:val="24"/>
        </w:rPr>
        <w:t xml:space="preserve"> similitudes et différences</w:t>
      </w:r>
      <w:r w:rsidR="00B33B3A" w:rsidRPr="00051D67">
        <w:rPr>
          <w:rFonts w:ascii="Comic Sans MS" w:hAnsi="Comic Sans MS"/>
          <w:sz w:val="24"/>
        </w:rPr>
        <w:t>, des avantages et désavantages</w:t>
      </w:r>
      <w:r w:rsidRPr="00051D67">
        <w:rPr>
          <w:rFonts w:ascii="Comic Sans MS" w:hAnsi="Comic Sans MS"/>
          <w:sz w:val="24"/>
        </w:rPr>
        <w:t xml:space="preserve">. En </w:t>
      </w:r>
      <w:r w:rsidR="00B33B3A" w:rsidRPr="00051D67">
        <w:rPr>
          <w:rFonts w:ascii="Comic Sans MS" w:hAnsi="Comic Sans MS"/>
          <w:sz w:val="24"/>
        </w:rPr>
        <w:t>ce qui concerne</w:t>
      </w:r>
      <w:r w:rsidRPr="00051D67">
        <w:rPr>
          <w:rFonts w:ascii="Comic Sans MS" w:hAnsi="Comic Sans MS"/>
          <w:sz w:val="24"/>
        </w:rPr>
        <w:t xml:space="preserve"> les similitudes, </w:t>
      </w:r>
      <w:r w:rsidR="00B33B3A" w:rsidRPr="00051D67">
        <w:rPr>
          <w:rFonts w:ascii="Comic Sans MS" w:hAnsi="Comic Sans MS"/>
          <w:sz w:val="24"/>
        </w:rPr>
        <w:t>les deux pratiques</w:t>
      </w:r>
      <w:r w:rsidRPr="00051D67">
        <w:rPr>
          <w:rFonts w:ascii="Comic Sans MS" w:hAnsi="Comic Sans MS"/>
          <w:sz w:val="24"/>
        </w:rPr>
        <w:t xml:space="preserve"> se fondent sur le critère de </w:t>
      </w:r>
      <w:r w:rsidRPr="00051D67">
        <w:rPr>
          <w:rFonts w:ascii="Comic Sans MS" w:hAnsi="Comic Sans MS"/>
          <w:i/>
          <w:iCs/>
          <w:sz w:val="24"/>
        </w:rPr>
        <w:t>proximité</w:t>
      </w:r>
      <w:r w:rsidR="003075CC" w:rsidRPr="00051D67">
        <w:rPr>
          <w:rFonts w:ascii="Comic Sans MS" w:hAnsi="Comic Sans MS"/>
          <w:sz w:val="24"/>
        </w:rPr>
        <w:t xml:space="preserve"> et exigent</w:t>
      </w:r>
      <w:r w:rsidRPr="00051D67">
        <w:rPr>
          <w:rFonts w:ascii="Comic Sans MS" w:hAnsi="Comic Sans MS"/>
          <w:sz w:val="24"/>
        </w:rPr>
        <w:t xml:space="preserve"> un </w:t>
      </w:r>
      <w:r w:rsidRPr="00051D67">
        <w:rPr>
          <w:rFonts w:ascii="Comic Sans MS" w:hAnsi="Comic Sans MS"/>
          <w:i/>
          <w:iCs/>
          <w:sz w:val="24"/>
        </w:rPr>
        <w:t>enracinement culturel</w:t>
      </w:r>
      <w:r w:rsidR="003075CC" w:rsidRPr="00051D67">
        <w:rPr>
          <w:rFonts w:ascii="Comic Sans MS" w:hAnsi="Comic Sans MS"/>
          <w:sz w:val="24"/>
        </w:rPr>
        <w:t>.</w:t>
      </w:r>
      <w:r w:rsidRPr="00051D67">
        <w:rPr>
          <w:rFonts w:ascii="Comic Sans MS" w:hAnsi="Comic Sans MS"/>
          <w:sz w:val="24"/>
        </w:rPr>
        <w:t xml:space="preserve"> </w:t>
      </w:r>
      <w:r w:rsidR="003075CC" w:rsidRPr="00051D67">
        <w:rPr>
          <w:rFonts w:ascii="Comic Sans MS" w:hAnsi="Comic Sans MS"/>
          <w:sz w:val="24"/>
        </w:rPr>
        <w:t>M</w:t>
      </w:r>
      <w:r w:rsidRPr="00051D67">
        <w:rPr>
          <w:rFonts w:ascii="Comic Sans MS" w:hAnsi="Comic Sans MS"/>
          <w:sz w:val="24"/>
        </w:rPr>
        <w:t>ais</w:t>
      </w:r>
      <w:r w:rsidR="003075CC" w:rsidRPr="00051D67">
        <w:rPr>
          <w:rFonts w:ascii="Comic Sans MS" w:hAnsi="Comic Sans MS"/>
          <w:sz w:val="24"/>
        </w:rPr>
        <w:t xml:space="preserve"> </w:t>
      </w:r>
      <w:r w:rsidR="00B33B3A" w:rsidRPr="00051D67">
        <w:rPr>
          <w:rFonts w:ascii="Comic Sans MS" w:hAnsi="Comic Sans MS"/>
          <w:sz w:val="24"/>
        </w:rPr>
        <w:t>elles</w:t>
      </w:r>
      <w:r w:rsidRPr="00051D67">
        <w:rPr>
          <w:rFonts w:ascii="Comic Sans MS" w:hAnsi="Comic Sans MS"/>
          <w:sz w:val="24"/>
        </w:rPr>
        <w:t xml:space="preserve"> se distinguent fondamentalement par le caractère monétaire et non monétaire de leur </w:t>
      </w:r>
      <w:r w:rsidR="00B33B3A" w:rsidRPr="00051D67">
        <w:rPr>
          <w:rFonts w:ascii="Comic Sans MS" w:hAnsi="Comic Sans MS"/>
          <w:sz w:val="24"/>
        </w:rPr>
        <w:t>prestation</w:t>
      </w:r>
      <w:r w:rsidRPr="00051D67">
        <w:rPr>
          <w:rFonts w:ascii="Comic Sans MS" w:hAnsi="Comic Sans MS"/>
          <w:sz w:val="24"/>
        </w:rPr>
        <w:t xml:space="preserve">. Dans </w:t>
      </w:r>
      <w:r w:rsidR="00B33B3A" w:rsidRPr="00051D67">
        <w:rPr>
          <w:rFonts w:ascii="Comic Sans MS" w:hAnsi="Comic Sans MS"/>
          <w:sz w:val="24"/>
        </w:rPr>
        <w:t xml:space="preserve">la culture </w:t>
      </w:r>
      <w:r w:rsidRPr="00051D67">
        <w:rPr>
          <w:rFonts w:ascii="Comic Sans MS" w:hAnsi="Comic Sans MS"/>
          <w:sz w:val="24"/>
        </w:rPr>
        <w:t>traditionnelle</w:t>
      </w:r>
      <w:r w:rsidR="00B33B3A" w:rsidRPr="00051D67">
        <w:rPr>
          <w:rFonts w:ascii="Comic Sans MS" w:hAnsi="Comic Sans MS"/>
          <w:sz w:val="24"/>
        </w:rPr>
        <w:t xml:space="preserve"> "</w:t>
      </w:r>
      <w:proofErr w:type="spellStart"/>
      <w:r w:rsidR="00B33B3A" w:rsidRPr="00051D67">
        <w:rPr>
          <w:rFonts w:ascii="Comic Sans MS" w:hAnsi="Comic Sans MS"/>
          <w:b/>
          <w:sz w:val="24"/>
        </w:rPr>
        <w:t>Ndonge</w:t>
      </w:r>
      <w:proofErr w:type="spellEnd"/>
      <w:r w:rsidR="00B33B3A" w:rsidRPr="00051D67">
        <w:rPr>
          <w:rFonts w:ascii="Comic Sans MS" w:hAnsi="Comic Sans MS"/>
          <w:sz w:val="24"/>
        </w:rPr>
        <w:t>"</w:t>
      </w:r>
      <w:r w:rsidRPr="00051D67">
        <w:rPr>
          <w:rFonts w:ascii="Comic Sans MS" w:hAnsi="Comic Sans MS"/>
          <w:sz w:val="24"/>
        </w:rPr>
        <w:t>, le pouvoir d’achat est moins l</w:t>
      </w:r>
      <w:r w:rsidR="00B33B3A" w:rsidRPr="00051D67">
        <w:rPr>
          <w:rFonts w:ascii="Comic Sans MS" w:hAnsi="Comic Sans MS"/>
          <w:sz w:val="24"/>
        </w:rPr>
        <w:t xml:space="preserve">iquide, </w:t>
      </w:r>
      <w:r w:rsidR="00C67F10" w:rsidRPr="00051D67">
        <w:rPr>
          <w:rFonts w:ascii="Comic Sans MS" w:hAnsi="Comic Sans MS"/>
          <w:sz w:val="24"/>
        </w:rPr>
        <w:t>car il est en nature.</w:t>
      </w:r>
      <w:r w:rsidR="00B33B3A" w:rsidRPr="00051D67">
        <w:rPr>
          <w:rFonts w:ascii="Comic Sans MS" w:hAnsi="Comic Sans MS"/>
          <w:sz w:val="24"/>
        </w:rPr>
        <w:t xml:space="preserve"> </w:t>
      </w:r>
      <w:r w:rsidR="00C67F10" w:rsidRPr="00051D67">
        <w:rPr>
          <w:rFonts w:ascii="Comic Sans MS" w:hAnsi="Comic Sans MS"/>
          <w:sz w:val="24"/>
        </w:rPr>
        <w:t>Tandis qu’il est monétisé et plus liquide</w:t>
      </w:r>
      <w:r w:rsidRPr="00051D67">
        <w:rPr>
          <w:rFonts w:ascii="Comic Sans MS" w:hAnsi="Comic Sans MS"/>
          <w:sz w:val="24"/>
        </w:rPr>
        <w:t xml:space="preserve"> </w:t>
      </w:r>
      <w:r w:rsidR="00C80BF6" w:rsidRPr="00051D67">
        <w:rPr>
          <w:rFonts w:ascii="Comic Sans MS" w:hAnsi="Comic Sans MS"/>
          <w:sz w:val="24"/>
        </w:rPr>
        <w:t>selon s</w:t>
      </w:r>
      <w:r w:rsidR="00B33B3A" w:rsidRPr="00051D67">
        <w:rPr>
          <w:rFonts w:ascii="Comic Sans MS" w:hAnsi="Comic Sans MS"/>
          <w:sz w:val="24"/>
        </w:rPr>
        <w:t xml:space="preserve">a conception </w:t>
      </w:r>
      <w:r w:rsidR="00C80BF6" w:rsidRPr="00051D67">
        <w:rPr>
          <w:rFonts w:ascii="Comic Sans MS" w:hAnsi="Comic Sans MS"/>
          <w:sz w:val="24"/>
        </w:rPr>
        <w:t xml:space="preserve">et sa pratique par </w:t>
      </w:r>
      <w:proofErr w:type="spellStart"/>
      <w:r w:rsidR="00B33B3A" w:rsidRPr="00051D67">
        <w:rPr>
          <w:rFonts w:ascii="Comic Sans MS" w:hAnsi="Comic Sans MS"/>
          <w:b/>
          <w:sz w:val="24"/>
        </w:rPr>
        <w:t>Ngiruba</w:t>
      </w:r>
      <w:proofErr w:type="spellEnd"/>
      <w:r w:rsidRPr="00051D67">
        <w:rPr>
          <w:rFonts w:ascii="Comic Sans MS" w:hAnsi="Comic Sans MS"/>
          <w:sz w:val="24"/>
        </w:rPr>
        <w:t xml:space="preserve">. Alors que le pouvoir d’achat en nature est contraignant, limitatif et moins vulnérable aux fluctuations inflationnistes, la monnaie donne plus de liberté, mais est plus sensible à l’inflation. Par ailleurs, avec un pouvoir d’achat en nature, le propriétaire résiste plus à ses désirs dépensiers qu’avec un pouvoir d’achat en valeurs monétaires. </w:t>
      </w:r>
    </w:p>
    <w:p w:rsidR="0017590D" w:rsidRPr="00051D67" w:rsidRDefault="0017590D" w:rsidP="0017590D">
      <w:pPr>
        <w:spacing w:before="100" w:beforeAutospacing="1" w:after="100" w:afterAutospacing="1"/>
        <w:jc w:val="both"/>
        <w:rPr>
          <w:rFonts w:ascii="Comic Sans MS" w:hAnsi="Comic Sans MS"/>
          <w:sz w:val="24"/>
        </w:rPr>
      </w:pPr>
      <w:r w:rsidRPr="00051D67">
        <w:rPr>
          <w:rFonts w:ascii="Comic Sans MS" w:hAnsi="Comic Sans MS"/>
          <w:sz w:val="24"/>
        </w:rPr>
        <w:t>La logique de la culture "</w:t>
      </w:r>
      <w:proofErr w:type="spellStart"/>
      <w:r w:rsidRPr="00051D67">
        <w:rPr>
          <w:rFonts w:ascii="Comic Sans MS" w:hAnsi="Comic Sans MS"/>
          <w:b/>
          <w:sz w:val="24"/>
        </w:rPr>
        <w:t>Ndonge</w:t>
      </w:r>
      <w:proofErr w:type="spellEnd"/>
      <w:r w:rsidRPr="00051D67">
        <w:rPr>
          <w:rFonts w:ascii="Comic Sans MS" w:hAnsi="Comic Sans MS"/>
          <w:sz w:val="24"/>
        </w:rPr>
        <w:t xml:space="preserve">" </w:t>
      </w:r>
      <w:r w:rsidR="00381D0B" w:rsidRPr="00051D67">
        <w:rPr>
          <w:rFonts w:ascii="Comic Sans MS" w:hAnsi="Comic Sans MS"/>
          <w:sz w:val="24"/>
        </w:rPr>
        <w:t xml:space="preserve">qui inspire la </w:t>
      </w:r>
      <w:r w:rsidR="004215C9" w:rsidRPr="00051D67">
        <w:rPr>
          <w:rFonts w:ascii="Comic Sans MS" w:hAnsi="Comic Sans MS"/>
          <w:sz w:val="24"/>
        </w:rPr>
        <w:t xml:space="preserve">conception et la </w:t>
      </w:r>
      <w:r w:rsidR="00381D0B" w:rsidRPr="00051D67">
        <w:rPr>
          <w:rFonts w:ascii="Comic Sans MS" w:hAnsi="Comic Sans MS"/>
          <w:sz w:val="24"/>
        </w:rPr>
        <w:t>pratique de</w:t>
      </w:r>
      <w:r w:rsidR="0062323E" w:rsidRPr="00051D67">
        <w:rPr>
          <w:rFonts w:ascii="Comic Sans MS" w:hAnsi="Comic Sans MS"/>
          <w:sz w:val="24"/>
        </w:rPr>
        <w:t xml:space="preserve"> la microfinance selon</w:t>
      </w:r>
      <w:r w:rsidR="00381D0B" w:rsidRPr="00051D67">
        <w:rPr>
          <w:rFonts w:ascii="Comic Sans MS" w:hAnsi="Comic Sans MS"/>
          <w:sz w:val="24"/>
        </w:rPr>
        <w:t xml:space="preserve"> </w:t>
      </w:r>
      <w:proofErr w:type="spellStart"/>
      <w:r w:rsidR="00381D0B" w:rsidRPr="00051D67">
        <w:rPr>
          <w:rFonts w:ascii="Comic Sans MS" w:hAnsi="Comic Sans MS"/>
          <w:b/>
          <w:sz w:val="24"/>
        </w:rPr>
        <w:t>Ngiruba</w:t>
      </w:r>
      <w:proofErr w:type="spellEnd"/>
      <w:r w:rsidR="00381D0B" w:rsidRPr="00051D67">
        <w:rPr>
          <w:rFonts w:ascii="Comic Sans MS" w:hAnsi="Comic Sans MS"/>
          <w:sz w:val="24"/>
        </w:rPr>
        <w:t xml:space="preserve"> </w:t>
      </w:r>
      <w:r w:rsidRPr="00051D67">
        <w:rPr>
          <w:rFonts w:ascii="Comic Sans MS" w:hAnsi="Comic Sans MS"/>
          <w:sz w:val="24"/>
        </w:rPr>
        <w:t>est celle du marché solidaire et s’oppose à la logique du don ou de la gratuité. Sur le plan pratique,</w:t>
      </w:r>
      <w:r w:rsidR="004215C9" w:rsidRPr="00051D67">
        <w:rPr>
          <w:rFonts w:ascii="Comic Sans MS" w:hAnsi="Comic Sans MS"/>
          <w:sz w:val="24"/>
        </w:rPr>
        <w:t xml:space="preserve"> en effet,</w:t>
      </w:r>
      <w:r w:rsidRPr="00051D67">
        <w:rPr>
          <w:rFonts w:ascii="Comic Sans MS" w:hAnsi="Comic Sans MS"/>
          <w:sz w:val="24"/>
        </w:rPr>
        <w:t xml:space="preserve"> le </w:t>
      </w:r>
      <w:r w:rsidR="00393B26">
        <w:rPr>
          <w:rFonts w:ascii="Comic Sans MS" w:hAnsi="Comic Sans MS"/>
          <w:sz w:val="24"/>
        </w:rPr>
        <w:t xml:space="preserve">micro-crédit </w:t>
      </w:r>
      <w:r w:rsidRPr="00051D67">
        <w:rPr>
          <w:rFonts w:ascii="Comic Sans MS" w:hAnsi="Comic Sans MS"/>
          <w:sz w:val="24"/>
        </w:rPr>
        <w:t>"</w:t>
      </w:r>
      <w:proofErr w:type="spellStart"/>
      <w:r w:rsidRPr="00051D67">
        <w:rPr>
          <w:rFonts w:ascii="Comic Sans MS" w:hAnsi="Comic Sans MS"/>
          <w:b/>
          <w:sz w:val="24"/>
        </w:rPr>
        <w:t>Ndonge</w:t>
      </w:r>
      <w:proofErr w:type="spellEnd"/>
      <w:r w:rsidRPr="00051D67">
        <w:rPr>
          <w:rFonts w:ascii="Comic Sans MS" w:hAnsi="Comic Sans MS"/>
          <w:sz w:val="24"/>
        </w:rPr>
        <w:t xml:space="preserve">" </w:t>
      </w:r>
      <w:r w:rsidR="00393B26">
        <w:rPr>
          <w:rFonts w:ascii="Comic Sans MS" w:hAnsi="Comic Sans MS"/>
          <w:sz w:val="24"/>
        </w:rPr>
        <w:t>tel</w:t>
      </w:r>
      <w:r w:rsidR="004215C9" w:rsidRPr="00051D67">
        <w:rPr>
          <w:rFonts w:ascii="Comic Sans MS" w:hAnsi="Comic Sans MS"/>
          <w:sz w:val="24"/>
        </w:rPr>
        <w:t xml:space="preserve"> que conçu </w:t>
      </w:r>
      <w:r w:rsidR="0062323E" w:rsidRPr="00051D67">
        <w:rPr>
          <w:rFonts w:ascii="Comic Sans MS" w:hAnsi="Comic Sans MS"/>
          <w:sz w:val="24"/>
        </w:rPr>
        <w:t xml:space="preserve">et pratiqué </w:t>
      </w:r>
      <w:r w:rsidR="004215C9" w:rsidRPr="00051D67">
        <w:rPr>
          <w:rFonts w:ascii="Comic Sans MS" w:hAnsi="Comic Sans MS"/>
          <w:sz w:val="24"/>
        </w:rPr>
        <w:t xml:space="preserve">par </w:t>
      </w:r>
      <w:proofErr w:type="spellStart"/>
      <w:r w:rsidR="004215C9" w:rsidRPr="00051D67">
        <w:rPr>
          <w:rFonts w:ascii="Comic Sans MS" w:hAnsi="Comic Sans MS"/>
          <w:b/>
          <w:sz w:val="24"/>
        </w:rPr>
        <w:t>Ngiruba</w:t>
      </w:r>
      <w:proofErr w:type="spellEnd"/>
      <w:r w:rsidR="004215C9" w:rsidRPr="00051D67">
        <w:rPr>
          <w:rFonts w:ascii="Comic Sans MS" w:hAnsi="Comic Sans MS"/>
          <w:sz w:val="24"/>
        </w:rPr>
        <w:t xml:space="preserve"> </w:t>
      </w:r>
      <w:r w:rsidR="00393B26">
        <w:rPr>
          <w:rFonts w:ascii="Comic Sans MS" w:hAnsi="Comic Sans MS"/>
          <w:sz w:val="24"/>
        </w:rPr>
        <w:t>n’exclut personne :</w:t>
      </w:r>
      <w:r w:rsidRPr="00051D67">
        <w:rPr>
          <w:rFonts w:ascii="Comic Sans MS" w:hAnsi="Comic Sans MS"/>
          <w:sz w:val="24"/>
        </w:rPr>
        <w:t xml:space="preserve"> il ne connaît de discrimination ni de sexe</w:t>
      </w:r>
      <w:r w:rsidR="00074BA1">
        <w:rPr>
          <w:rFonts w:ascii="Comic Sans MS" w:hAnsi="Comic Sans MS"/>
          <w:sz w:val="24"/>
        </w:rPr>
        <w:t>,</w:t>
      </w:r>
      <w:r w:rsidRPr="00051D67">
        <w:rPr>
          <w:rFonts w:ascii="Comic Sans MS" w:hAnsi="Comic Sans MS"/>
          <w:sz w:val="24"/>
        </w:rPr>
        <w:t xml:space="preserve"> ni d’âge</w:t>
      </w:r>
      <w:r w:rsidR="00074BA1">
        <w:rPr>
          <w:rFonts w:ascii="Comic Sans MS" w:hAnsi="Comic Sans MS"/>
          <w:sz w:val="24"/>
        </w:rPr>
        <w:t>,</w:t>
      </w:r>
      <w:r w:rsidRPr="00051D67">
        <w:rPr>
          <w:rFonts w:ascii="Comic Sans MS" w:hAnsi="Comic Sans MS"/>
          <w:sz w:val="24"/>
        </w:rPr>
        <w:t xml:space="preserve"> ni de pouvoir (économique ou politique)</w:t>
      </w:r>
      <w:r w:rsidR="00074BA1">
        <w:rPr>
          <w:rFonts w:ascii="Comic Sans MS" w:hAnsi="Comic Sans MS"/>
          <w:sz w:val="24"/>
        </w:rPr>
        <w:t>,</w:t>
      </w:r>
      <w:r w:rsidR="00A47F89" w:rsidRPr="00051D67">
        <w:rPr>
          <w:rFonts w:ascii="Comic Sans MS" w:hAnsi="Comic Sans MS"/>
          <w:sz w:val="24"/>
        </w:rPr>
        <w:t xml:space="preserve"> ni de confession relig</w:t>
      </w:r>
      <w:r w:rsidR="004215C9" w:rsidRPr="00051D67">
        <w:rPr>
          <w:rFonts w:ascii="Comic Sans MS" w:hAnsi="Comic Sans MS"/>
          <w:sz w:val="24"/>
        </w:rPr>
        <w:t>ieuse</w:t>
      </w:r>
      <w:r w:rsidR="00A47F89" w:rsidRPr="00051D67">
        <w:rPr>
          <w:rFonts w:ascii="Comic Sans MS" w:hAnsi="Comic Sans MS"/>
          <w:sz w:val="24"/>
        </w:rPr>
        <w:t xml:space="preserve"> ou philosophique</w:t>
      </w:r>
      <w:r w:rsidRPr="00051D67">
        <w:rPr>
          <w:rFonts w:ascii="Comic Sans MS" w:hAnsi="Comic Sans MS"/>
          <w:sz w:val="24"/>
        </w:rPr>
        <w:t>. S</w:t>
      </w:r>
      <w:bookmarkStart w:id="2" w:name="_GoBack"/>
      <w:bookmarkEnd w:id="2"/>
      <w:r w:rsidRPr="00051D67">
        <w:rPr>
          <w:rFonts w:ascii="Comic Sans MS" w:hAnsi="Comic Sans MS"/>
          <w:sz w:val="24"/>
        </w:rPr>
        <w:t xml:space="preserve">a portée couvre les femmes et les hommes, les </w:t>
      </w:r>
      <w:r w:rsidR="0062323E" w:rsidRPr="00051D67">
        <w:rPr>
          <w:rFonts w:ascii="Comic Sans MS" w:hAnsi="Comic Sans MS"/>
          <w:sz w:val="24"/>
        </w:rPr>
        <w:t>jeunes</w:t>
      </w:r>
      <w:r w:rsidRPr="00051D67">
        <w:rPr>
          <w:rFonts w:ascii="Comic Sans MS" w:hAnsi="Comic Sans MS"/>
          <w:sz w:val="24"/>
        </w:rPr>
        <w:t xml:space="preserve"> et les adultes, les pauvres e</w:t>
      </w:r>
      <w:r w:rsidR="007C0A67" w:rsidRPr="00051D67">
        <w:rPr>
          <w:rFonts w:ascii="Comic Sans MS" w:hAnsi="Comic Sans MS"/>
          <w:sz w:val="24"/>
        </w:rPr>
        <w:t>t les riches, les étrangers et les autochtones</w:t>
      </w:r>
      <w:r w:rsidRPr="00051D67">
        <w:rPr>
          <w:rFonts w:ascii="Comic Sans MS" w:hAnsi="Comic Sans MS"/>
          <w:sz w:val="24"/>
        </w:rPr>
        <w:t xml:space="preserve">. Tout le monde peut être partie prenante et recevoir ce titre de créance à condition de répondre au critère de </w:t>
      </w:r>
      <w:r w:rsidRPr="00051D67">
        <w:rPr>
          <w:rFonts w:ascii="Comic Sans MS" w:hAnsi="Comic Sans MS"/>
          <w:i/>
          <w:iCs/>
          <w:sz w:val="24"/>
        </w:rPr>
        <w:t>proximité</w:t>
      </w:r>
      <w:r w:rsidRPr="00051D67">
        <w:rPr>
          <w:rFonts w:ascii="Comic Sans MS" w:hAnsi="Comic Sans MS"/>
          <w:sz w:val="24"/>
        </w:rPr>
        <w:t xml:space="preserve"> et de </w:t>
      </w:r>
      <w:r w:rsidRPr="00051D67">
        <w:rPr>
          <w:rFonts w:ascii="Comic Sans MS" w:hAnsi="Comic Sans MS"/>
          <w:i/>
          <w:iCs/>
          <w:sz w:val="24"/>
        </w:rPr>
        <w:t>connaissance mutuelle</w:t>
      </w:r>
      <w:r w:rsidRPr="00051D67">
        <w:rPr>
          <w:rFonts w:ascii="Comic Sans MS" w:hAnsi="Comic Sans MS"/>
          <w:sz w:val="24"/>
        </w:rPr>
        <w:t xml:space="preserve">. Dans ce cadre restreint en effet, la règle du jeu est le </w:t>
      </w:r>
      <w:r w:rsidRPr="00051D67">
        <w:rPr>
          <w:rFonts w:ascii="Comic Sans MS" w:hAnsi="Comic Sans MS"/>
          <w:i/>
          <w:sz w:val="24"/>
        </w:rPr>
        <w:t>principe de solidarité</w:t>
      </w:r>
      <w:r w:rsidRPr="00051D67">
        <w:rPr>
          <w:rFonts w:ascii="Comic Sans MS" w:hAnsi="Comic Sans MS"/>
          <w:sz w:val="24"/>
        </w:rPr>
        <w:t xml:space="preserve"> et </w:t>
      </w:r>
      <w:r w:rsidRPr="00051D67">
        <w:rPr>
          <w:rFonts w:ascii="Comic Sans MS" w:hAnsi="Comic Sans MS"/>
          <w:i/>
          <w:sz w:val="24"/>
        </w:rPr>
        <w:t>d’ouverture</w:t>
      </w:r>
      <w:r w:rsidR="007C0A67" w:rsidRPr="00051D67">
        <w:rPr>
          <w:rFonts w:ascii="Comic Sans MS" w:hAnsi="Comic Sans MS"/>
          <w:sz w:val="24"/>
        </w:rPr>
        <w:t xml:space="preserve"> afin de </w:t>
      </w:r>
      <w:r w:rsidRPr="00051D67">
        <w:rPr>
          <w:rFonts w:ascii="Comic Sans MS" w:hAnsi="Comic Sans MS"/>
          <w:sz w:val="24"/>
        </w:rPr>
        <w:t xml:space="preserve">favoriser le progrès des populations. Le choix des entrepreneurs potentiels a pour objectif la réduction de la pauvreté. Il s’agit de les aider à </w:t>
      </w:r>
      <w:r w:rsidRPr="00051D67">
        <w:rPr>
          <w:rFonts w:ascii="Comic Sans MS" w:hAnsi="Comic Sans MS"/>
          <w:i/>
          <w:iCs/>
          <w:sz w:val="24"/>
        </w:rPr>
        <w:t>lancer</w:t>
      </w:r>
      <w:r w:rsidRPr="00051D67">
        <w:rPr>
          <w:rFonts w:ascii="Comic Sans MS" w:hAnsi="Comic Sans MS"/>
          <w:sz w:val="24"/>
        </w:rPr>
        <w:t xml:space="preserve"> leurs propres activités, afin </w:t>
      </w:r>
      <w:r w:rsidR="007C0A67" w:rsidRPr="00051D67">
        <w:rPr>
          <w:rFonts w:ascii="Comic Sans MS" w:hAnsi="Comic Sans MS"/>
          <w:sz w:val="24"/>
        </w:rPr>
        <w:t>d’</w:t>
      </w:r>
      <w:r w:rsidRPr="00051D67">
        <w:rPr>
          <w:rFonts w:ascii="Comic Sans MS" w:hAnsi="Comic Sans MS"/>
          <w:sz w:val="24"/>
        </w:rPr>
        <w:t>augme</w:t>
      </w:r>
      <w:r w:rsidR="007C0A67" w:rsidRPr="00051D67">
        <w:rPr>
          <w:rFonts w:ascii="Comic Sans MS" w:hAnsi="Comic Sans MS"/>
          <w:sz w:val="24"/>
        </w:rPr>
        <w:t>ntent leurs revenus et réduire</w:t>
      </w:r>
      <w:r w:rsidRPr="00051D67">
        <w:rPr>
          <w:rFonts w:ascii="Comic Sans MS" w:hAnsi="Comic Sans MS"/>
          <w:sz w:val="24"/>
        </w:rPr>
        <w:t xml:space="preserve"> par conséquent leur niveau de pauvreté. </w:t>
      </w:r>
    </w:p>
    <w:p w:rsidR="001F7C40" w:rsidRPr="00051D67" w:rsidRDefault="001F7C40" w:rsidP="0017590D">
      <w:pPr>
        <w:spacing w:before="100" w:beforeAutospacing="1" w:after="100" w:afterAutospacing="1"/>
        <w:jc w:val="both"/>
        <w:rPr>
          <w:rFonts w:ascii="Comic Sans MS" w:hAnsi="Comic Sans MS"/>
          <w:sz w:val="24"/>
        </w:rPr>
      </w:pPr>
      <w:r w:rsidRPr="00051D67">
        <w:rPr>
          <w:rFonts w:ascii="Comic Sans MS" w:hAnsi="Comic Sans MS"/>
          <w:sz w:val="24"/>
        </w:rPr>
        <w:t>Br TGS.</w:t>
      </w:r>
    </w:p>
    <w:p w:rsidR="005239A3" w:rsidRPr="00051D67" w:rsidRDefault="005239A3">
      <w:pPr>
        <w:rPr>
          <w:rFonts w:ascii="Comic Sans MS" w:hAnsi="Comic Sans MS"/>
        </w:rPr>
      </w:pPr>
    </w:p>
    <w:sectPr w:rsidR="005239A3" w:rsidRPr="00051D67" w:rsidSect="00A844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D0" w:rsidRDefault="008363D0" w:rsidP="007B0917">
      <w:pPr>
        <w:spacing w:after="0" w:line="240" w:lineRule="auto"/>
      </w:pPr>
      <w:r>
        <w:separator/>
      </w:r>
    </w:p>
  </w:endnote>
  <w:endnote w:type="continuationSeparator" w:id="0">
    <w:p w:rsidR="008363D0" w:rsidRDefault="008363D0" w:rsidP="007B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D0" w:rsidRDefault="008363D0" w:rsidP="007B0917">
      <w:pPr>
        <w:spacing w:after="0" w:line="240" w:lineRule="auto"/>
      </w:pPr>
      <w:r>
        <w:separator/>
      </w:r>
    </w:p>
  </w:footnote>
  <w:footnote w:type="continuationSeparator" w:id="0">
    <w:p w:rsidR="008363D0" w:rsidRDefault="008363D0" w:rsidP="007B0917">
      <w:pPr>
        <w:spacing w:after="0" w:line="240" w:lineRule="auto"/>
      </w:pPr>
      <w:r>
        <w:continuationSeparator/>
      </w:r>
    </w:p>
  </w:footnote>
  <w:footnote w:id="1">
    <w:p w:rsidR="00AF13ED" w:rsidRPr="00C46C80" w:rsidRDefault="00AF13ED" w:rsidP="00AF13ED">
      <w:pPr>
        <w:pStyle w:val="Notedebasdepage"/>
        <w:rPr>
          <w:rFonts w:asciiTheme="minorHAnsi" w:hAnsiTheme="minorHAnsi"/>
          <w:lang w:val="fr-BE"/>
        </w:rPr>
      </w:pPr>
      <w:r w:rsidRPr="00C46C80">
        <w:rPr>
          <w:rStyle w:val="Appelnotedebasdep"/>
          <w:rFonts w:asciiTheme="minorHAnsi" w:hAnsiTheme="minorHAnsi"/>
        </w:rPr>
        <w:footnoteRef/>
      </w:r>
      <w:r w:rsidRPr="00C46C80">
        <w:rPr>
          <w:rFonts w:asciiTheme="minorHAnsi" w:hAnsiTheme="minorHAnsi"/>
          <w:lang w:val="fr-BE"/>
        </w:rPr>
        <w:t xml:space="preserve"> NGAY MUNGA C., </w:t>
      </w:r>
      <w:r w:rsidRPr="00C46C80">
        <w:rPr>
          <w:rFonts w:asciiTheme="minorHAnsi" w:hAnsiTheme="minorHAnsi"/>
          <w:i/>
          <w:iCs/>
          <w:lang w:val="fr-BE"/>
        </w:rPr>
        <w:t>Culture de l’épargne et de crédit</w:t>
      </w:r>
      <w:r w:rsidRPr="00C46C80">
        <w:rPr>
          <w:rFonts w:asciiTheme="minorHAnsi" w:hAnsiTheme="minorHAnsi"/>
          <w:lang w:val="fr-BE"/>
        </w:rPr>
        <w:t xml:space="preserve">, dans </w:t>
      </w:r>
      <w:r w:rsidRPr="00C46C80">
        <w:rPr>
          <w:rFonts w:asciiTheme="minorHAnsi" w:hAnsiTheme="minorHAnsi"/>
          <w:i/>
          <w:iCs/>
          <w:lang w:val="fr-BE"/>
        </w:rPr>
        <w:t>Economie de développement et financement des PME et des micro-entreprises en République Démocratique du Congo</w:t>
      </w:r>
      <w:r w:rsidRPr="00C46C80">
        <w:rPr>
          <w:rFonts w:asciiTheme="minorHAnsi" w:hAnsiTheme="minorHAnsi"/>
          <w:lang w:val="fr-BE"/>
        </w:rPr>
        <w:t xml:space="preserve">, Kinshasa, Editions </w:t>
      </w:r>
      <w:proofErr w:type="spellStart"/>
      <w:r w:rsidRPr="00C46C80">
        <w:rPr>
          <w:rFonts w:asciiTheme="minorHAnsi" w:hAnsiTheme="minorHAnsi"/>
          <w:lang w:val="fr-BE"/>
        </w:rPr>
        <w:t>Cadicec</w:t>
      </w:r>
      <w:proofErr w:type="spellEnd"/>
      <w:r w:rsidRPr="00C46C80">
        <w:rPr>
          <w:rFonts w:asciiTheme="minorHAnsi" w:hAnsiTheme="minorHAnsi"/>
          <w:lang w:val="fr-BE"/>
        </w:rPr>
        <w:t xml:space="preserve">, 2005, p. 75. </w:t>
      </w:r>
    </w:p>
  </w:footnote>
  <w:footnote w:id="2">
    <w:p w:rsidR="007B0917" w:rsidRPr="00C46C80" w:rsidRDefault="007B0917" w:rsidP="007B0917">
      <w:pPr>
        <w:pStyle w:val="Notedebasdepage"/>
        <w:rPr>
          <w:rFonts w:asciiTheme="minorHAnsi" w:hAnsiTheme="minorHAnsi"/>
        </w:rPr>
      </w:pPr>
      <w:r w:rsidRPr="00C46C80">
        <w:rPr>
          <w:rStyle w:val="Appelnotedebasdep"/>
          <w:rFonts w:asciiTheme="minorHAnsi" w:hAnsiTheme="minorHAnsi"/>
        </w:rPr>
        <w:footnoteRef/>
      </w:r>
      <w:r w:rsidRPr="00C46C80">
        <w:rPr>
          <w:rFonts w:asciiTheme="minorHAnsi" w:hAnsiTheme="minorHAnsi"/>
        </w:rPr>
        <w:t xml:space="preserve"> </w:t>
      </w:r>
      <w:r w:rsidRPr="00C46C80">
        <w:rPr>
          <w:rFonts w:asciiTheme="minorHAnsi" w:hAnsiTheme="minorHAnsi"/>
          <w:i/>
          <w:iCs/>
        </w:rPr>
        <w:t>Allocution de Monsieur le Gouverneur de la Banque Centrale du Congo</w:t>
      </w:r>
      <w:r w:rsidRPr="00C46C80">
        <w:rPr>
          <w:rFonts w:asciiTheme="minorHAnsi" w:hAnsiTheme="minorHAnsi"/>
        </w:rPr>
        <w:t xml:space="preserve">…, 2005, p. 2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27EC3"/>
    <w:multiLevelType w:val="multilevel"/>
    <w:tmpl w:val="00E6D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B2"/>
    <w:rsid w:val="000517A0"/>
    <w:rsid w:val="00051D67"/>
    <w:rsid w:val="00067318"/>
    <w:rsid w:val="00074BA1"/>
    <w:rsid w:val="000751AB"/>
    <w:rsid w:val="000B5A07"/>
    <w:rsid w:val="000E7A06"/>
    <w:rsid w:val="0017590D"/>
    <w:rsid w:val="00176408"/>
    <w:rsid w:val="00196080"/>
    <w:rsid w:val="001D3942"/>
    <w:rsid w:val="001F7C40"/>
    <w:rsid w:val="00211BA0"/>
    <w:rsid w:val="002162F9"/>
    <w:rsid w:val="00252877"/>
    <w:rsid w:val="00272045"/>
    <w:rsid w:val="00292449"/>
    <w:rsid w:val="002A4823"/>
    <w:rsid w:val="002B24B6"/>
    <w:rsid w:val="003075CC"/>
    <w:rsid w:val="00334E91"/>
    <w:rsid w:val="0035523C"/>
    <w:rsid w:val="0036189E"/>
    <w:rsid w:val="00365B4A"/>
    <w:rsid w:val="00381D0B"/>
    <w:rsid w:val="00391018"/>
    <w:rsid w:val="00393B26"/>
    <w:rsid w:val="003C6CDD"/>
    <w:rsid w:val="003E4614"/>
    <w:rsid w:val="004140C9"/>
    <w:rsid w:val="00416DE1"/>
    <w:rsid w:val="004215C9"/>
    <w:rsid w:val="004352F5"/>
    <w:rsid w:val="00444C98"/>
    <w:rsid w:val="00462534"/>
    <w:rsid w:val="00470FDE"/>
    <w:rsid w:val="004971C4"/>
    <w:rsid w:val="004C4164"/>
    <w:rsid w:val="004D7D8C"/>
    <w:rsid w:val="00500F6F"/>
    <w:rsid w:val="00506491"/>
    <w:rsid w:val="005239A3"/>
    <w:rsid w:val="00590D3C"/>
    <w:rsid w:val="005A04B7"/>
    <w:rsid w:val="005E1818"/>
    <w:rsid w:val="005E1949"/>
    <w:rsid w:val="0062323E"/>
    <w:rsid w:val="00642242"/>
    <w:rsid w:val="00651A6E"/>
    <w:rsid w:val="0067562F"/>
    <w:rsid w:val="00684F76"/>
    <w:rsid w:val="006A5A8C"/>
    <w:rsid w:val="006B2411"/>
    <w:rsid w:val="006C6CA9"/>
    <w:rsid w:val="006E7BEE"/>
    <w:rsid w:val="00720C33"/>
    <w:rsid w:val="0078244F"/>
    <w:rsid w:val="007B0917"/>
    <w:rsid w:val="007C0A67"/>
    <w:rsid w:val="008363D0"/>
    <w:rsid w:val="008429B2"/>
    <w:rsid w:val="008E5745"/>
    <w:rsid w:val="00910DC6"/>
    <w:rsid w:val="00913A64"/>
    <w:rsid w:val="00940A85"/>
    <w:rsid w:val="00993973"/>
    <w:rsid w:val="00A47F89"/>
    <w:rsid w:val="00A84473"/>
    <w:rsid w:val="00A90A85"/>
    <w:rsid w:val="00A96B6D"/>
    <w:rsid w:val="00AB2FB4"/>
    <w:rsid w:val="00AE74CD"/>
    <w:rsid w:val="00AF13ED"/>
    <w:rsid w:val="00B24A67"/>
    <w:rsid w:val="00B33B3A"/>
    <w:rsid w:val="00B4380F"/>
    <w:rsid w:val="00B45960"/>
    <w:rsid w:val="00B47B8B"/>
    <w:rsid w:val="00BA24E8"/>
    <w:rsid w:val="00BC282B"/>
    <w:rsid w:val="00BF6EDB"/>
    <w:rsid w:val="00C0551C"/>
    <w:rsid w:val="00C167C1"/>
    <w:rsid w:val="00C46C80"/>
    <w:rsid w:val="00C56D32"/>
    <w:rsid w:val="00C67F10"/>
    <w:rsid w:val="00C80BF6"/>
    <w:rsid w:val="00CC1DBC"/>
    <w:rsid w:val="00CE7F7B"/>
    <w:rsid w:val="00D16C9A"/>
    <w:rsid w:val="00E16E21"/>
    <w:rsid w:val="00E211E9"/>
    <w:rsid w:val="00E43890"/>
    <w:rsid w:val="00E776D0"/>
    <w:rsid w:val="00EE705F"/>
    <w:rsid w:val="00F05DEA"/>
    <w:rsid w:val="00F10FAF"/>
    <w:rsid w:val="00F3718A"/>
    <w:rsid w:val="00F519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7B0917"/>
    <w:pPr>
      <w:keepNext/>
      <w:spacing w:before="100" w:beforeAutospacing="1" w:after="0" w:line="240" w:lineRule="auto"/>
      <w:jc w:val="center"/>
      <w:outlineLvl w:val="2"/>
    </w:pPr>
    <w:rPr>
      <w:rFonts w:ascii="Times New Roman" w:eastAsia="Times New Roman" w:hAnsi="Times New Roman" w:cs="Times New Roman"/>
      <w:b/>
      <w:bCs/>
      <w:sz w:val="20"/>
      <w:szCs w:val="20"/>
      <w:lang w:val="fr-FR" w:eastAsia="fr-FR"/>
    </w:rPr>
  </w:style>
  <w:style w:type="paragraph" w:styleId="Titre4">
    <w:name w:val="heading 4"/>
    <w:basedOn w:val="Normal"/>
    <w:next w:val="Normal"/>
    <w:link w:val="Titre4Car"/>
    <w:qFormat/>
    <w:rsid w:val="007B0917"/>
    <w:pPr>
      <w:keepNext/>
      <w:spacing w:after="100" w:afterAutospacing="1" w:line="240" w:lineRule="auto"/>
      <w:jc w:val="both"/>
      <w:outlineLvl w:val="3"/>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B0917"/>
    <w:rPr>
      <w:rFonts w:ascii="Times New Roman" w:eastAsia="Times New Roman" w:hAnsi="Times New Roman" w:cs="Times New Roman"/>
      <w:b/>
      <w:bCs/>
      <w:sz w:val="20"/>
      <w:szCs w:val="20"/>
      <w:lang w:val="fr-FR" w:eastAsia="fr-FR"/>
    </w:rPr>
  </w:style>
  <w:style w:type="character" w:customStyle="1" w:styleId="Titre4Car">
    <w:name w:val="Titre 4 Car"/>
    <w:basedOn w:val="Policepardfaut"/>
    <w:link w:val="Titre4"/>
    <w:rsid w:val="007B0917"/>
    <w:rPr>
      <w:rFonts w:ascii="Times New Roman" w:eastAsia="Times New Roman" w:hAnsi="Times New Roman" w:cs="Times New Roman"/>
      <w:sz w:val="24"/>
      <w:szCs w:val="20"/>
      <w:lang w:val="fr-FR" w:eastAsia="fr-FR"/>
    </w:rPr>
  </w:style>
  <w:style w:type="paragraph" w:styleId="Notedebasdepage">
    <w:name w:val="footnote text"/>
    <w:basedOn w:val="Normal"/>
    <w:link w:val="NotedebasdepageCar"/>
    <w:semiHidden/>
    <w:rsid w:val="007B0917"/>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B0917"/>
    <w:rPr>
      <w:rFonts w:ascii="Times New Roman" w:eastAsia="Times New Roman" w:hAnsi="Times New Roman" w:cs="Times New Roman"/>
      <w:sz w:val="20"/>
      <w:szCs w:val="20"/>
      <w:lang w:val="fr-FR" w:eastAsia="fr-FR"/>
    </w:rPr>
  </w:style>
  <w:style w:type="character" w:styleId="Appelnotedebasdep">
    <w:name w:val="footnote reference"/>
    <w:semiHidden/>
    <w:rsid w:val="007B0917"/>
    <w:rPr>
      <w:vertAlign w:val="superscript"/>
    </w:rPr>
  </w:style>
  <w:style w:type="paragraph" w:styleId="Lgende">
    <w:name w:val="caption"/>
    <w:basedOn w:val="Normal"/>
    <w:next w:val="Normal"/>
    <w:qFormat/>
    <w:rsid w:val="007B0917"/>
    <w:pPr>
      <w:spacing w:before="120" w:after="120" w:line="240" w:lineRule="auto"/>
    </w:pPr>
    <w:rPr>
      <w:rFonts w:ascii="Times New Roman" w:eastAsia="Times New Roman" w:hAnsi="Times New Roman" w:cs="Times New Roman"/>
      <w:b/>
      <w:bC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7B0917"/>
    <w:pPr>
      <w:keepNext/>
      <w:spacing w:before="100" w:beforeAutospacing="1" w:after="0" w:line="240" w:lineRule="auto"/>
      <w:jc w:val="center"/>
      <w:outlineLvl w:val="2"/>
    </w:pPr>
    <w:rPr>
      <w:rFonts w:ascii="Times New Roman" w:eastAsia="Times New Roman" w:hAnsi="Times New Roman" w:cs="Times New Roman"/>
      <w:b/>
      <w:bCs/>
      <w:sz w:val="20"/>
      <w:szCs w:val="20"/>
      <w:lang w:val="fr-FR" w:eastAsia="fr-FR"/>
    </w:rPr>
  </w:style>
  <w:style w:type="paragraph" w:styleId="Titre4">
    <w:name w:val="heading 4"/>
    <w:basedOn w:val="Normal"/>
    <w:next w:val="Normal"/>
    <w:link w:val="Titre4Car"/>
    <w:qFormat/>
    <w:rsid w:val="007B0917"/>
    <w:pPr>
      <w:keepNext/>
      <w:spacing w:after="100" w:afterAutospacing="1" w:line="240" w:lineRule="auto"/>
      <w:jc w:val="both"/>
      <w:outlineLvl w:val="3"/>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B0917"/>
    <w:rPr>
      <w:rFonts w:ascii="Times New Roman" w:eastAsia="Times New Roman" w:hAnsi="Times New Roman" w:cs="Times New Roman"/>
      <w:b/>
      <w:bCs/>
      <w:sz w:val="20"/>
      <w:szCs w:val="20"/>
      <w:lang w:val="fr-FR" w:eastAsia="fr-FR"/>
    </w:rPr>
  </w:style>
  <w:style w:type="character" w:customStyle="1" w:styleId="Titre4Car">
    <w:name w:val="Titre 4 Car"/>
    <w:basedOn w:val="Policepardfaut"/>
    <w:link w:val="Titre4"/>
    <w:rsid w:val="007B0917"/>
    <w:rPr>
      <w:rFonts w:ascii="Times New Roman" w:eastAsia="Times New Roman" w:hAnsi="Times New Roman" w:cs="Times New Roman"/>
      <w:sz w:val="24"/>
      <w:szCs w:val="20"/>
      <w:lang w:val="fr-FR" w:eastAsia="fr-FR"/>
    </w:rPr>
  </w:style>
  <w:style w:type="paragraph" w:styleId="Notedebasdepage">
    <w:name w:val="footnote text"/>
    <w:basedOn w:val="Normal"/>
    <w:link w:val="NotedebasdepageCar"/>
    <w:semiHidden/>
    <w:rsid w:val="007B0917"/>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B0917"/>
    <w:rPr>
      <w:rFonts w:ascii="Times New Roman" w:eastAsia="Times New Roman" w:hAnsi="Times New Roman" w:cs="Times New Roman"/>
      <w:sz w:val="20"/>
      <w:szCs w:val="20"/>
      <w:lang w:val="fr-FR" w:eastAsia="fr-FR"/>
    </w:rPr>
  </w:style>
  <w:style w:type="character" w:styleId="Appelnotedebasdep">
    <w:name w:val="footnote reference"/>
    <w:semiHidden/>
    <w:rsid w:val="007B0917"/>
    <w:rPr>
      <w:vertAlign w:val="superscript"/>
    </w:rPr>
  </w:style>
  <w:style w:type="paragraph" w:styleId="Lgende">
    <w:name w:val="caption"/>
    <w:basedOn w:val="Normal"/>
    <w:next w:val="Normal"/>
    <w:qFormat/>
    <w:rsid w:val="007B0917"/>
    <w:pPr>
      <w:spacing w:before="120" w:after="120" w:line="240" w:lineRule="auto"/>
    </w:pPr>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1228</Words>
  <Characters>6758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TEGBESA</dc:creator>
  <cp:keywords/>
  <dc:description/>
  <cp:lastModifiedBy>Bruno  TEGBESA</cp:lastModifiedBy>
  <cp:revision>73</cp:revision>
  <dcterms:created xsi:type="dcterms:W3CDTF">2014-05-11T18:24:00Z</dcterms:created>
  <dcterms:modified xsi:type="dcterms:W3CDTF">2014-05-13T12:12:00Z</dcterms:modified>
</cp:coreProperties>
</file>