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BF" w:rsidRPr="00607BA5" w:rsidRDefault="00607BA5" w:rsidP="00E37CBF">
      <w:pPr>
        <w:widowControl w:val="0"/>
        <w:spacing w:after="0" w:line="240" w:lineRule="auto"/>
        <w:rPr>
          <w:rFonts w:ascii="AR CENA" w:hAnsi="AR CENA"/>
          <w:b/>
          <w:color w:val="auto"/>
          <w:sz w:val="72"/>
          <w:szCs w:val="46"/>
          <w14:ligatures w14:val="none"/>
        </w:rPr>
      </w:pPr>
      <w:bookmarkStart w:id="0" w:name="_GoBack"/>
      <w:bookmarkEnd w:id="0"/>
      <w:r>
        <w:rPr>
          <w:rFonts w:ascii="AR CENA" w:hAnsi="AR CENA"/>
          <w:b/>
          <w:noProof/>
          <w:color w:val="auto"/>
          <w:sz w:val="72"/>
          <w:szCs w:val="46"/>
          <w14:ligatures w14:val="none"/>
          <w14:cntxtAlts w14:val="0"/>
        </w:rPr>
        <w:drawing>
          <wp:anchor distT="0" distB="0" distL="114300" distR="114300" simplePos="0" relativeHeight="251660288" behindDoc="1" locked="0" layoutInCell="1" allowOverlap="1" wp14:anchorId="453D6CCB" wp14:editId="608372D3">
            <wp:simplePos x="0" y="0"/>
            <wp:positionH relativeFrom="column">
              <wp:posOffset>5374640</wp:posOffset>
            </wp:positionH>
            <wp:positionV relativeFrom="paragraph">
              <wp:posOffset>0</wp:posOffset>
            </wp:positionV>
            <wp:extent cx="1176655" cy="1065530"/>
            <wp:effectExtent l="0" t="0" r="4445" b="1270"/>
            <wp:wrapTight wrapText="bothSides">
              <wp:wrapPolygon edited="0">
                <wp:start x="0" y="0"/>
                <wp:lineTo x="0" y="21240"/>
                <wp:lineTo x="21332" y="21240"/>
                <wp:lineTo x="2133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NOIR ET BLAN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655" cy="1065530"/>
                    </a:xfrm>
                    <a:prstGeom prst="rect">
                      <a:avLst/>
                    </a:prstGeom>
                  </pic:spPr>
                </pic:pic>
              </a:graphicData>
            </a:graphic>
            <wp14:sizeRelH relativeFrom="margin">
              <wp14:pctWidth>0</wp14:pctWidth>
            </wp14:sizeRelH>
            <wp14:sizeRelV relativeFrom="margin">
              <wp14:pctHeight>0</wp14:pctHeight>
            </wp14:sizeRelV>
          </wp:anchor>
        </w:drawing>
      </w:r>
      <w:r w:rsidRPr="00607BA5">
        <w:rPr>
          <w:rFonts w:ascii="AR CENA" w:hAnsi="AR CENA"/>
          <w:b/>
          <w:color w:val="auto"/>
          <w:sz w:val="72"/>
          <w:szCs w:val="46"/>
          <w14:ligatures w14:val="none"/>
        </w:rPr>
        <w:t xml:space="preserve">EN </w:t>
      </w:r>
      <w:r w:rsidR="00E37CBF" w:rsidRPr="00607BA5">
        <w:rPr>
          <w:rFonts w:ascii="AR CENA" w:hAnsi="AR CENA"/>
          <w:b/>
          <w:color w:val="auto"/>
          <w:sz w:val="72"/>
          <w:szCs w:val="46"/>
          <w14:ligatures w14:val="none"/>
        </w:rPr>
        <w:t>GRÈVE LE 12 SEPTEMBRE</w:t>
      </w:r>
    </w:p>
    <w:p w:rsidR="00E37CBF" w:rsidRPr="00607BA5" w:rsidRDefault="00E37CBF" w:rsidP="00E37CBF">
      <w:pPr>
        <w:widowControl w:val="0"/>
        <w:spacing w:after="0" w:line="240" w:lineRule="auto"/>
        <w:rPr>
          <w:rFonts w:ascii="AR CENA" w:hAnsi="AR CENA"/>
          <w:color w:val="auto"/>
          <w:sz w:val="52"/>
          <w:szCs w:val="46"/>
          <w14:ligatures w14:val="none"/>
        </w:rPr>
      </w:pPr>
      <w:r w:rsidRPr="00607BA5">
        <w:rPr>
          <w:noProof/>
          <w:sz w:val="24"/>
        </w:rPr>
        <mc:AlternateContent>
          <mc:Choice Requires="wps">
            <w:drawing>
              <wp:anchor distT="0" distB="0" distL="114300" distR="114300" simplePos="0" relativeHeight="251659264" behindDoc="0" locked="0" layoutInCell="1" allowOverlap="1" wp14:anchorId="687D5D3D" wp14:editId="2C6ECD85">
                <wp:simplePos x="0" y="0"/>
                <wp:positionH relativeFrom="column">
                  <wp:posOffset>-235585</wp:posOffset>
                </wp:positionH>
                <wp:positionV relativeFrom="paragraph">
                  <wp:posOffset>792595</wp:posOffset>
                </wp:positionV>
                <wp:extent cx="6982460" cy="1828800"/>
                <wp:effectExtent l="0" t="190500" r="0" b="201930"/>
                <wp:wrapNone/>
                <wp:docPr id="1" name="Zone de texte 1"/>
                <wp:cNvGraphicFramePr/>
                <a:graphic xmlns:a="http://schemas.openxmlformats.org/drawingml/2006/main">
                  <a:graphicData uri="http://schemas.microsoft.com/office/word/2010/wordprocessingShape">
                    <wps:wsp>
                      <wps:cNvSpPr txBox="1"/>
                      <wps:spPr>
                        <a:xfrm rot="21395029">
                          <a:off x="0" y="0"/>
                          <a:ext cx="6982460" cy="1828800"/>
                        </a:xfrm>
                        <a:prstGeom prst="rect">
                          <a:avLst/>
                        </a:prstGeom>
                        <a:noFill/>
                        <a:ln>
                          <a:noFill/>
                        </a:ln>
                        <a:effectLst/>
                      </wps:spPr>
                      <wps:txbx>
                        <w:txbxContent>
                          <w:p w:rsidR="00E37CBF" w:rsidRPr="00E37CBF" w:rsidRDefault="00E37CBF" w:rsidP="00E37CBF">
                            <w:pPr>
                              <w:widowControl w:val="0"/>
                              <w:spacing w:after="0" w:line="240" w:lineRule="auto"/>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pPr>
                            <w:r w:rsidRPr="00E37CBF">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Avec le projet de loi travail XXL 2017</w:t>
                            </w:r>
                          </w:p>
                          <w:p w:rsidR="00E37CBF" w:rsidRPr="00E37CBF" w:rsidRDefault="00E37CBF" w:rsidP="00E37CBF">
                            <w:pPr>
                              <w:widowControl w:val="0"/>
                              <w:spacing w:after="0" w:line="240" w:lineRule="auto"/>
                              <w:rPr>
                                <w:rFonts w:ascii="DIN-Black" w:hAnsi="DIN-Black"/>
                                <w:b/>
                                <w:color w:val="FF0000"/>
                                <w:sz w:val="66"/>
                                <w:szCs w:val="72"/>
                                <w14:textOutline w14:w="17995" w14:cap="flat" w14:cmpd="sng" w14:algn="ctr">
                                  <w14:solidFill>
                                    <w14:srgbClr w14:val="FF0000"/>
                                  </w14:solidFill>
                                  <w14:prstDash w14:val="solid"/>
                                  <w14:miter w14:lim="0"/>
                                </w14:textOutline>
                              </w:rPr>
                            </w:pPr>
                            <w:proofErr w:type="gramStart"/>
                            <w:r w:rsidRPr="00E37CBF">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c’est</w:t>
                            </w:r>
                            <w:proofErr w:type="gramEnd"/>
                            <w:r>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 xml:space="preserve"> ouvrir la porte à </w:t>
                            </w:r>
                            <w:r w:rsidRPr="00E37CBF">
                              <w:rPr>
                                <w:rFonts w:ascii="DIN-Black" w:hAnsi="DIN-Black"/>
                                <w:b/>
                                <w:color w:val="FF0000"/>
                                <w:sz w:val="58"/>
                                <w:szCs w:val="72"/>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58"/>
                                <w:szCs w:val="72"/>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58"/>
                                <w:szCs w:val="72"/>
                                <w14:textOutline w14:w="17995" w14:cap="flat" w14:cmpd="sng" w14:algn="ctr">
                                  <w14:solidFill>
                                    <w14:srgbClr w14:val="FF0000"/>
                                  </w14:solidFill>
                                  <w14:prstDash w14:val="solid"/>
                                  <w14:miter w14:lim="0"/>
                                </w14:textOutline>
                                <w14:ligatures w14:val="none"/>
                              </w:rPr>
                              <w:sym w:font="Wingdings 2" w:char="F09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8.55pt;margin-top:62.4pt;width:549.8pt;height:2in;rotation:-22388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gAOgIAAGsEAAAOAAAAZHJzL2Uyb0RvYy54bWysVE2P2jAQvVfqf7B8L/koSwERVnRXVJXQ&#10;7kpstVJvxnFIpMR2bUNCf32fncDSbU9VL9Z45uV5Zt5MFrddU5OjMLZSMqPJKKZESK7ySu4z+u15&#10;/WFKiXVM5qxWUmT0JCy9Xb5/t2j1XKSqVHUuDAGJtPNWZ7R0Ts+jyPJSNMyOlBYSwUKZhjlczT7K&#10;DWvB3tRRGseTqFUm10ZxYS28932QLgN/UQjuHovCCkfqjCI3F04Tzp0/o+WCzfeG6bLiQxrsH7Jo&#10;WCXx6IXqnjlGDqb6g6qpuFFWFW7EVROpoqi4CDWgmiR+U822ZFqEWtAcqy9tsv+Plj8cnwypcmhH&#10;iWQNJPoOoUguiBOdEyTxLWq1nQO51cC67rPqPHzwWzh95V1hGmIUOpwmH2c3cToLDUGJBHD0/nTp&#10;N4gJh3Mym6bjCUIcsWSaTqdxUCTq2TyrNtZ9Eaoh3siogaCBlh031iEDQM8QD5dqXdV1ELWWvzkA&#10;7D0iTMXwtS+sL8Bbrtt1Q1U7lZ9QbKgHCVrN1xUy2DDrnpjBiMCJsXePOIpatRlVg0VJqczPv/k9&#10;HsohSkmLkcuo/XFgRlBSf5XQdJaMx6B14TK++ZTiYq4ju+uIPDR3ClMN3ZBdMD3e1WezMKp5wXas&#10;/KsIMcnxdkbd2bxz/SJgu7hYrQIIU6mZ28it5p76LMFz98KMHkTwg/GgzsPJ5m+06LH+S6tXBwdF&#10;glC+wX1XoZq/YKKDfsP2+ZW5vgfU6z9i+QsAAP//AwBQSwMEFAAGAAgAAAAhAL5yLgzgAAAADAEA&#10;AA8AAABkcnMvZG93bnJldi54bWxMj8FOwzAQRO9I/IO1SFxQayeUtgpxKoTEgRu0qBI3N1mSiHht&#10;bKcNf8/2RI+reZp9U24mO4gjhtg70pDNFQik2jU9tRo+di+zNYiYDDVmcIQafjHCprq+Kk3RuBO9&#10;43GbWsElFAujoUvJF1LGukNr4tx5JM6+XLAm8Rla2QRz4nI7yFyppbSmJ/7QGY/PHdbf29FqePWr&#10;fQifaqR69/Zz1yJ6tUetb2+mp0cQCaf0D8NZn9WhYqeDG6mJYtAwu19ljHKQL3jDmVDL/AHEQcMi&#10;y9cgq1Jejqj+AAAA//8DAFBLAQItABQABgAIAAAAIQC2gziS/gAAAOEBAAATAAAAAAAAAAAAAAAA&#10;AAAAAABbQ29udGVudF9UeXBlc10ueG1sUEsBAi0AFAAGAAgAAAAhADj9If/WAAAAlAEAAAsAAAAA&#10;AAAAAAAAAAAALwEAAF9yZWxzLy5yZWxzUEsBAi0AFAAGAAgAAAAhAOWGqAA6AgAAawQAAA4AAAAA&#10;AAAAAAAAAAAALgIAAGRycy9lMm9Eb2MueG1sUEsBAi0AFAAGAAgAAAAhAL5yLgzgAAAADAEAAA8A&#10;AAAAAAAAAAAAAAAAlAQAAGRycy9kb3ducmV2LnhtbFBLBQYAAAAABAAEAPMAAAChBQAAAAA=&#10;" filled="f" stroked="f">
                <v:fill o:detectmouseclick="t"/>
                <v:textbox style="mso-fit-shape-to-text:t">
                  <w:txbxContent>
                    <w:p w:rsidR="00E37CBF" w:rsidRPr="00E37CBF" w:rsidRDefault="00E37CBF" w:rsidP="00E37CBF">
                      <w:pPr>
                        <w:widowControl w:val="0"/>
                        <w:spacing w:after="0" w:line="240" w:lineRule="auto"/>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pPr>
                      <w:r w:rsidRPr="00E37CBF">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Avec le projet de loi travail XXL 2017</w:t>
                      </w:r>
                    </w:p>
                    <w:p w:rsidR="00E37CBF" w:rsidRPr="00E37CBF" w:rsidRDefault="00E37CBF" w:rsidP="00E37CBF">
                      <w:pPr>
                        <w:widowControl w:val="0"/>
                        <w:spacing w:after="0" w:line="240" w:lineRule="auto"/>
                        <w:rPr>
                          <w:rFonts w:ascii="DIN-Black" w:hAnsi="DIN-Black"/>
                          <w:b/>
                          <w:color w:val="FF0000"/>
                          <w:sz w:val="66"/>
                          <w:szCs w:val="72"/>
                          <w14:textOutline w14:w="17995" w14:cap="flat" w14:cmpd="sng" w14:algn="ctr">
                            <w14:solidFill>
                              <w14:srgbClr w14:val="FF0000"/>
                            </w14:solidFill>
                            <w14:prstDash w14:val="solid"/>
                            <w14:miter w14:lim="0"/>
                          </w14:textOutline>
                        </w:rPr>
                      </w:pPr>
                      <w:proofErr w:type="gramStart"/>
                      <w:r w:rsidRPr="00E37CBF">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c’est</w:t>
                      </w:r>
                      <w:proofErr w:type="gramEnd"/>
                      <w:r>
                        <w:rPr>
                          <w:rFonts w:ascii="DIN-Black" w:hAnsi="DIN-Black"/>
                          <w:b/>
                          <w:color w:val="FF0000"/>
                          <w:sz w:val="66"/>
                          <w:szCs w:val="72"/>
                          <w14:textOutline w14:w="17995" w14:cap="flat" w14:cmpd="sng" w14:algn="ctr">
                            <w14:solidFill>
                              <w14:srgbClr w14:val="FF0000"/>
                            </w14:solidFill>
                            <w14:prstDash w14:val="solid"/>
                            <w14:miter w14:lim="0"/>
                          </w14:textOutline>
                          <w14:ligatures w14:val="none"/>
                        </w:rPr>
                        <w:t xml:space="preserve"> ouvrir la porte à </w:t>
                      </w:r>
                      <w:r w:rsidRPr="00E37CBF">
                        <w:rPr>
                          <w:rFonts w:ascii="DIN-Black" w:hAnsi="DIN-Black"/>
                          <w:b/>
                          <w:color w:val="FF0000"/>
                          <w:sz w:val="58"/>
                          <w:szCs w:val="72"/>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58"/>
                          <w:szCs w:val="72"/>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58"/>
                          <w:szCs w:val="72"/>
                          <w14:textOutline w14:w="17995" w14:cap="flat" w14:cmpd="sng" w14:algn="ctr">
                            <w14:solidFill>
                              <w14:srgbClr w14:val="FF0000"/>
                            </w14:solidFill>
                            <w14:prstDash w14:val="solid"/>
                            <w14:miter w14:lim="0"/>
                          </w14:textOutline>
                          <w14:ligatures w14:val="none"/>
                        </w:rPr>
                        <w:sym w:font="Wingdings 2" w:char="F098"/>
                      </w:r>
                    </w:p>
                  </w:txbxContent>
                </v:textbox>
              </v:shape>
            </w:pict>
          </mc:Fallback>
        </mc:AlternateContent>
      </w:r>
      <w:r w:rsidRPr="00607BA5">
        <w:rPr>
          <w:rFonts w:ascii="AR CENA" w:hAnsi="AR CENA"/>
          <w:color w:val="auto"/>
          <w:sz w:val="52"/>
          <w:szCs w:val="46"/>
          <w14:ligatures w14:val="none"/>
        </w:rPr>
        <w:t>T</w:t>
      </w:r>
      <w:r w:rsidR="007E5D45">
        <w:rPr>
          <w:rFonts w:ascii="AR CENA" w:hAnsi="AR CENA"/>
          <w:color w:val="auto"/>
          <w:sz w:val="52"/>
          <w:szCs w:val="46"/>
          <w14:ligatures w14:val="none"/>
        </w:rPr>
        <w:t xml:space="preserve">OUS ENSEMBLE POUR NOS DROITS </w:t>
      </w:r>
      <w:r w:rsidRPr="00607BA5">
        <w:rPr>
          <w:rFonts w:ascii="AR CENA" w:hAnsi="AR CENA"/>
          <w:color w:val="auto"/>
          <w:sz w:val="52"/>
          <w:szCs w:val="46"/>
          <w14:ligatures w14:val="none"/>
        </w:rPr>
        <w:t>ET GARANTIES COLLECTIVES</w:t>
      </w:r>
    </w:p>
    <w:p w:rsidR="00E37CBF" w:rsidRPr="00607BA5" w:rsidRDefault="00607BA5" w:rsidP="00E37CBF">
      <w:pPr>
        <w:widowControl w:val="0"/>
        <w:spacing w:after="0" w:line="240" w:lineRule="auto"/>
        <w:rPr>
          <w:rFonts w:ascii="AlfaSlabOne-Regular" w:hAnsi="AlfaSlabOne-Regular"/>
          <w:color w:val="auto"/>
          <w:sz w:val="40"/>
          <w:szCs w:val="40"/>
          <w14:ligatures w14:val="none"/>
        </w:rPr>
      </w:pPr>
      <w:r>
        <w:rPr>
          <w:rFonts w:ascii="AlfaSlabOne-Regular" w:hAnsi="AlfaSlabOne-Regular"/>
          <w:noProof/>
          <w:color w:val="auto"/>
          <w:sz w:val="40"/>
          <w:szCs w:val="40"/>
          <w14:ligatures w14:val="none"/>
          <w14:cntxtAlts w14:val="0"/>
        </w:rPr>
        <mc:AlternateContent>
          <mc:Choice Requires="wps">
            <w:drawing>
              <wp:anchor distT="0" distB="0" distL="114300" distR="114300" simplePos="0" relativeHeight="251661312" behindDoc="1" locked="0" layoutInCell="1" allowOverlap="1" wp14:anchorId="2198E4A0" wp14:editId="01878880">
                <wp:simplePos x="0" y="0"/>
                <wp:positionH relativeFrom="column">
                  <wp:posOffset>-232410</wp:posOffset>
                </wp:positionH>
                <wp:positionV relativeFrom="paragraph">
                  <wp:posOffset>5081</wp:posOffset>
                </wp:positionV>
                <wp:extent cx="1221140" cy="1319471"/>
                <wp:effectExtent l="38100" t="19050" r="0" b="14605"/>
                <wp:wrapNone/>
                <wp:docPr id="3" name="Secteurs 3"/>
                <wp:cNvGraphicFramePr/>
                <a:graphic xmlns:a="http://schemas.openxmlformats.org/drawingml/2006/main">
                  <a:graphicData uri="http://schemas.microsoft.com/office/word/2010/wordprocessingShape">
                    <wps:wsp>
                      <wps:cNvSpPr/>
                      <wps:spPr>
                        <a:xfrm rot="1833845">
                          <a:off x="0" y="0"/>
                          <a:ext cx="1221140" cy="1319471"/>
                        </a:xfrm>
                        <a:prstGeom prst="pi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cteurs 3" o:spid="_x0000_s1026" style="position:absolute;margin-left:-18.3pt;margin-top:.4pt;width:96.15pt;height:103.9pt;rotation:200304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1140,131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pwIAAAEGAAAOAAAAZHJzL2Uyb0RvYy54bWy0VE1vGyEQvVfqf0Dcm/XaTuNYWUdWolSV&#10;0iaqU+WMWfAisQwF7LX76zvAepM0UQ9Ve0HMB29mHjNzcblvNdkJ5xWYipYnI0qE4VArs6no94eb&#10;DzNKfGCmZhqMqOhBeHq5eP/uorNzMYYGdC0cQRDj552taBOCnReF541omT8BKwwaJbiWBRTdpqgd&#10;6xC91cV4NPpYdOBq64AL71F7nY10kfClFDzcSelFILqimFtIp0vnOp7F4oLNN47ZRvE+DfYXWbRM&#10;GQw6QF2zwMjWqVdQreIOPMhwwqEtQErFRaoBqylHv1WzapgVqRYkx9uBJv/vYPnX3b0jqq7ohBLD&#10;WvyiFZImts6TSWSns36OTit773rJ4zWWupeuJQ6Q0nI2mcymp4kALInsE7+HgV+xD4SjshyPy3KK&#10;38DRVk7K8+lZGWMUGSyCWufDJwEtiZeKWhXrZ3O2u/Uhex49otqDVvWN0joJsWfElXZkx/C315sy&#10;PdXb9gvUWTc7HY3Sn2PE1GLRPcV/gaTNfwPHwBG9iLRmItMtHLSIMbX5JiR+B5I1TtkPWeYCGOfC&#10;hFyYb1gtsjqW9XZdCTAiS2RpwO4BXhJ2xM409/7xqUhzNDwe/Smx/Hh4kSKDCcPjVhlwbwForKqP&#10;nP2PJGVqIktrqA/YrKnlsIm85TcKu+SW+XDPHI4tKnEVhTs8pIauotDfKGnA/XxLH/1xmtBKSYdr&#10;oKL+x5Y5QYn+bHDOzstpbNiQhOnp2RgF99yyfm4x2/YKsPfKlF26Rv+gj1fpoH3EjbWMUdHEDMfY&#10;FeXBHYWrkNcT7jwulsvkhrvCsnBrVpZH8MhqHIOH/SNzth+VgFP2FY4r49XIZN/40sByG0CqNE9P&#10;vPZ8455JA9HvxLjInsvJ62lzL34BAAD//wMAUEsDBBQABgAIAAAAIQDiumHq3AAAAAgBAAAPAAAA&#10;ZHJzL2Rvd25yZXYueG1sTI/NbsIwEITvlfoO1iL1Bg60BJRmg1rUXvsDPIBjL3FEvI5iA+nb15za&#10;42hGM9+Um9F14kJDaD0jzGcZCGLtTcsNwmH/Pl2DCFGxUZ1nQvihAJvq/q5UhfFX/qbLLjYilXAo&#10;FIKNsS+kDNqSU2Hme+LkHf3gVExyaKQZ1DWVu04usiyXTrWcFqzqaWtJn3Znh/BVrz7bxh416de3&#10;udvWT4ePvUd8mIwvzyAijfEvDDf8hA5VYqr9mU0QHcL0Mc9TFCEduNnL5QpEjbDI1jnIqpT/D1S/&#10;AAAA//8DAFBLAQItABQABgAIAAAAIQC2gziS/gAAAOEBAAATAAAAAAAAAAAAAAAAAAAAAABbQ29u&#10;dGVudF9UeXBlc10ueG1sUEsBAi0AFAAGAAgAAAAhADj9If/WAAAAlAEAAAsAAAAAAAAAAAAAAAAA&#10;LwEAAF9yZWxzLy5yZWxzUEsBAi0AFAAGAAgAAAAhAP6P3+qnAgAAAQYAAA4AAAAAAAAAAAAAAAAA&#10;LgIAAGRycy9lMm9Eb2MueG1sUEsBAi0AFAAGAAgAAAAhAOK6YercAAAACAEAAA8AAAAAAAAAAAAA&#10;AAAAAQUAAGRycy9kb3ducmV2LnhtbFBLBQYAAAAABAAEAPMAAAAKBgAAAAA=&#10;" path="m1221140,659736v,364362,-273362,659736,-610570,659736c273362,1319472,,1024098,,659736,,295374,273362,,610570,r,659736l1221140,659736xe" fillcolor="#d8d8d8 [2732]" strokecolor="#d8d8d8 [2732]" strokeweight="2pt">
                <v:path arrowok="t" o:connecttype="custom" o:connectlocs="1221140,659736;610570,1319472;0,659736;610570,0;610570,659736;1221140,659736" o:connectangles="0,0,0,0,0,0"/>
              </v:shape>
            </w:pict>
          </mc:Fallback>
        </mc:AlternateContent>
      </w:r>
      <w:r w:rsidR="00E37CBF" w:rsidRPr="00607BA5">
        <w:rPr>
          <w:rFonts w:ascii="AlfaSlabOne-Regular" w:hAnsi="AlfaSlabOne-Regular"/>
          <w:color w:val="auto"/>
          <w:sz w:val="40"/>
          <w:szCs w:val="40"/>
          <w14:ligatures w14:val="none"/>
        </w:rPr>
        <w:t> </w:t>
      </w:r>
    </w:p>
    <w:p w:rsidR="00E37CBF" w:rsidRPr="00607BA5" w:rsidRDefault="00E37CBF" w:rsidP="00E37CBF">
      <w:pPr>
        <w:widowControl w:val="0"/>
        <w:spacing w:after="0" w:line="240" w:lineRule="auto"/>
        <w:rPr>
          <w:rFonts w:ascii="AlfaSlabOne-Regular" w:hAnsi="AlfaSlabOne-Regular"/>
          <w:color w:val="auto"/>
          <w:sz w:val="40"/>
          <w:szCs w:val="40"/>
          <w14:ligatures w14:val="none"/>
        </w:rPr>
      </w:pPr>
    </w:p>
    <w:p w:rsidR="00E37CBF" w:rsidRPr="00607BA5" w:rsidRDefault="00E37CBF" w:rsidP="00E37CBF">
      <w:pPr>
        <w:widowControl w:val="0"/>
        <w:spacing w:after="0" w:line="240" w:lineRule="auto"/>
        <w:rPr>
          <w:rFonts w:ascii="AlfaSlabOne-Regular" w:hAnsi="AlfaSlabOne-Regular"/>
          <w:color w:val="auto"/>
          <w:sz w:val="40"/>
          <w:szCs w:val="40"/>
          <w14:ligatures w14:val="none"/>
        </w:rPr>
      </w:pPr>
    </w:p>
    <w:p w:rsidR="00E37CBF" w:rsidRPr="00607BA5" w:rsidRDefault="00E37CBF" w:rsidP="00E37CBF">
      <w:pPr>
        <w:widowControl w:val="0"/>
        <w:spacing w:after="0" w:line="240" w:lineRule="auto"/>
        <w:rPr>
          <w:rFonts w:ascii="AlfaSlabOne-Regular" w:hAnsi="AlfaSlabOne-Regular"/>
          <w:color w:val="auto"/>
          <w:sz w:val="40"/>
          <w:szCs w:val="40"/>
          <w14:ligatures w14:val="none"/>
        </w:rPr>
      </w:pPr>
    </w:p>
    <w:p w:rsidR="00E37CBF" w:rsidRPr="006F64EE" w:rsidRDefault="00E37CBF" w:rsidP="00E37CBF">
      <w:pPr>
        <w:widowControl w:val="0"/>
        <w:spacing w:after="0" w:line="240" w:lineRule="auto"/>
        <w:rPr>
          <w:rFonts w:ascii="DIN-Black" w:hAnsi="DIN-Black"/>
          <w:color w:val="auto"/>
          <w:sz w:val="28"/>
          <w:szCs w:val="40"/>
          <w14:ligatures w14:val="none"/>
        </w:rPr>
      </w:pPr>
    </w:p>
    <w:p w:rsidR="00E37CBF" w:rsidRPr="00607BA5" w:rsidRDefault="00E37CBF" w:rsidP="00E37CBF">
      <w:pPr>
        <w:widowControl w:val="0"/>
        <w:spacing w:after="0" w:line="240" w:lineRule="auto"/>
        <w:rPr>
          <w:rFonts w:ascii="AR CENA" w:hAnsi="AR CENA"/>
          <w:color w:val="FF0000"/>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color w:val="FF0000"/>
          <w:sz w:val="44"/>
          <w:szCs w:val="32"/>
          <w14:ligatures w14:val="none"/>
        </w:rPr>
        <w:t>PERMIS DE LICENCIER À TOUT VA!</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Désormais votre contrat de travail ne vous protègerait plus, l’employeur aurait la possibilité de se débarrasser de vous si vous n’acceptez pas une modification de votre contrat de travail à la baisse en matière de rémunération par rapport à l’augmentation de votre temps de travail.</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Les employeurs pourraient facilement calculer le coût de l’indemnité de licenciement et son amortissement avec l’embauche d’un jeune de qualification égale mais bien moins bien payé que vous. Comme à GM&amp;S aujourd’hui, les grands groupes pourraient désormais organiser les difficultés d’une entreprise dont ils veulent se débarrasser en France pour aller produire ailleurs à moindre coût.</w:t>
      </w:r>
    </w:p>
    <w:p w:rsidR="00E37CBF" w:rsidRPr="006F64EE" w:rsidRDefault="00E37CBF" w:rsidP="00E37CBF">
      <w:pPr>
        <w:widowControl w:val="0"/>
        <w:spacing w:after="0" w:line="240" w:lineRule="auto"/>
        <w:jc w:val="both"/>
        <w:rPr>
          <w:rFonts w:ascii="DIN-Regular" w:hAnsi="DIN-Regular"/>
          <w:b/>
          <w:color w:val="auto"/>
          <w:sz w:val="24"/>
          <w:szCs w:val="24"/>
          <w14:ligatures w14:val="none"/>
        </w:rPr>
      </w:pPr>
      <w:r w:rsidRPr="006F64EE">
        <w:rPr>
          <w:rFonts w:ascii="DIN-Regular" w:hAnsi="DIN-Regular"/>
          <w:b/>
          <w:color w:val="auto"/>
          <w:sz w:val="24"/>
          <w:szCs w:val="24"/>
          <w14:ligatures w14:val="none"/>
        </w:rPr>
        <w:t>Avec la loi XXL c’est le dumping social et les licenciements boursiers institutionnalisés!</w:t>
      </w:r>
    </w:p>
    <w:p w:rsidR="00E37CBF" w:rsidRPr="006F64EE" w:rsidRDefault="00E37CBF" w:rsidP="00E37CBF">
      <w:pPr>
        <w:widowControl w:val="0"/>
        <w:spacing w:after="0" w:line="240" w:lineRule="auto"/>
        <w:jc w:val="both"/>
        <w:rPr>
          <w:rFonts w:ascii="DIN-Regular" w:hAnsi="DIN-Regular"/>
          <w:b/>
          <w:color w:val="auto"/>
          <w:sz w:val="24"/>
          <w:szCs w:val="24"/>
          <w14:ligatures w14:val="none"/>
        </w:rPr>
      </w:pPr>
      <w:r w:rsidRPr="006F64EE">
        <w:rPr>
          <w:rFonts w:ascii="DIN-Regular" w:hAnsi="DIN-Regular"/>
          <w:b/>
          <w:color w:val="auto"/>
          <w:sz w:val="24"/>
          <w:szCs w:val="24"/>
          <w14:ligatures w14:val="none"/>
        </w:rPr>
        <w:t>Des milliers d’emplois, particulièrement dans l’industrie, sont menacés.</w:t>
      </w:r>
    </w:p>
    <w:p w:rsidR="00607BA5" w:rsidRPr="006F64EE" w:rsidRDefault="00607BA5" w:rsidP="00E37CBF">
      <w:pPr>
        <w:widowControl w:val="0"/>
        <w:spacing w:after="0" w:line="240" w:lineRule="auto"/>
        <w:jc w:val="both"/>
        <w:rPr>
          <w:rFonts w:ascii="DIN-Regular" w:hAnsi="DIN-Regular"/>
          <w:color w:val="auto"/>
          <w:sz w:val="16"/>
          <w:szCs w:val="24"/>
          <w14:ligatures w14:val="none"/>
        </w:rPr>
      </w:pPr>
    </w:p>
    <w:p w:rsidR="00E37CBF" w:rsidRPr="00607BA5" w:rsidRDefault="00E37CBF" w:rsidP="00E37CBF">
      <w:pPr>
        <w:widowControl w:val="0"/>
        <w:spacing w:after="0" w:line="240" w:lineRule="auto"/>
        <w:rPr>
          <w:rFonts w:ascii="AR CENA" w:hAnsi="AR CENA"/>
          <w:b/>
          <w:color w:val="D99594" w:themeColor="accent2" w:themeTint="99"/>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b/>
          <w:color w:val="D99594" w:themeColor="accent2" w:themeTint="99"/>
          <w:sz w:val="44"/>
          <w:szCs w:val="32"/>
          <w14:ligatures w14:val="none"/>
        </w:rPr>
        <w:t>LA PRÉCARITÉ À TOUS LES ÉTAGES</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Un employeur «oublie» de transmettre dans les délais légaux votre contrat de travail en CDD, vous n’aurez plus la possibilité d’obtenir des juges, aux prud’hommes, la requalification du contrat en CDI.</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Ce sont des milliers de cas contentieux aujourd’hui! En cas d’accord de branche, les contrats en CDD pourraient être renouvelés jusqu’à cinq ans (normes européennes), les délais de carence entre deux CDD pourraient être remis en cause, favorisant la multiplication de contrats plus courts renouvelés ou pas.</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Les CDI de chantier, de mission ou de projet seraient généralisés à toutes les professions, à moindre coût puisque sans versement de la prime de précarité.</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C’est la précarisation des emplois qui deviendrait la norme, ce serait alors très vite la disparition de tout emploi stable en CDI.</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Déjà 8 jeunes sur 10 sont embauchés aujourd’hui en contrats de plus en plus courts !</w:t>
      </w:r>
    </w:p>
    <w:p w:rsidR="00E37CBF" w:rsidRPr="006F64EE" w:rsidRDefault="00E37CBF" w:rsidP="00E37CBF">
      <w:pPr>
        <w:widowControl w:val="0"/>
        <w:spacing w:after="0" w:line="240" w:lineRule="auto"/>
        <w:jc w:val="both"/>
        <w:rPr>
          <w:rFonts w:ascii="DIN-Regular" w:hAnsi="DIN-Regular"/>
          <w:b/>
          <w:color w:val="auto"/>
          <w:sz w:val="24"/>
          <w:szCs w:val="24"/>
          <w14:ligatures w14:val="none"/>
        </w:rPr>
      </w:pPr>
      <w:r w:rsidRPr="006F64EE">
        <w:rPr>
          <w:rFonts w:ascii="DIN-Regular" w:hAnsi="DIN-Regular"/>
          <w:b/>
          <w:color w:val="auto"/>
          <w:sz w:val="24"/>
          <w:szCs w:val="24"/>
          <w14:ligatures w14:val="none"/>
        </w:rPr>
        <w:t>Si le droit du travail reste très protecteur, c’est parce que plus de 90% des actifs sont couverts par des conventions collectives. Demain si ce projet de loi aboutit, ces garanties pourraient disparaitre, au gré de négociations sous pression, soumises au chantage à l’emploi dans chaque entreprise.</w:t>
      </w:r>
    </w:p>
    <w:p w:rsidR="00607BA5" w:rsidRPr="006F64EE" w:rsidRDefault="00607BA5" w:rsidP="00E37CBF">
      <w:pPr>
        <w:widowControl w:val="0"/>
        <w:spacing w:after="0" w:line="240" w:lineRule="auto"/>
        <w:jc w:val="both"/>
        <w:rPr>
          <w:rFonts w:ascii="DIN-Regular" w:hAnsi="DIN-Regular"/>
          <w:color w:val="auto"/>
          <w:sz w:val="16"/>
          <w:szCs w:val="24"/>
          <w14:ligatures w14:val="none"/>
        </w:rPr>
      </w:pPr>
    </w:p>
    <w:p w:rsidR="00E37CBF" w:rsidRPr="00607BA5" w:rsidRDefault="00E37CBF" w:rsidP="00E37CBF">
      <w:pPr>
        <w:widowControl w:val="0"/>
        <w:spacing w:after="0" w:line="240" w:lineRule="auto"/>
        <w:rPr>
          <w:rFonts w:ascii="AlfaSlabOne-Regular" w:hAnsi="AlfaSlabOne-Regular"/>
          <w:color w:val="FF0000"/>
          <w:sz w:val="32"/>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color w:val="FF0000"/>
          <w:sz w:val="44"/>
          <w:szCs w:val="32"/>
          <w14:ligatures w14:val="none"/>
        </w:rPr>
        <w:t>DES RECULS IMPORTANTS EN MATIÈRE DE SANTÉ</w:t>
      </w:r>
    </w:p>
    <w:p w:rsidR="00E37CBF" w:rsidRPr="00B56DE6" w:rsidRDefault="00B56DE6" w:rsidP="00B56DE6">
      <w:pPr>
        <w:widowControl w:val="0"/>
        <w:spacing w:after="0" w:line="240" w:lineRule="auto"/>
        <w:jc w:val="both"/>
        <w:rPr>
          <w:rFonts w:ascii="DIN-Regular" w:hAnsi="DIN-Regular"/>
          <w:color w:val="auto"/>
          <w:sz w:val="24"/>
          <w:szCs w:val="24"/>
          <w14:ligatures w14:val="none"/>
        </w:rPr>
      </w:pPr>
      <w:r>
        <w:rPr>
          <w:rFonts w:ascii="DIN-Regular" w:hAnsi="DIN-Regular"/>
          <w:color w:val="auto"/>
          <w:sz w:val="24"/>
          <w:szCs w:val="24"/>
          <w14:ligatures w14:val="none"/>
        </w:rPr>
        <w:t xml:space="preserve">- </w:t>
      </w:r>
      <w:r w:rsidR="00E37CBF" w:rsidRPr="00B56DE6">
        <w:rPr>
          <w:rFonts w:ascii="DIN-Regular" w:hAnsi="DIN-Regular"/>
          <w:color w:val="auto"/>
          <w:sz w:val="24"/>
          <w:szCs w:val="24"/>
          <w14:ligatures w14:val="none"/>
        </w:rPr>
        <w:t>Banalisation du travail de nuit dans le commerce,</w:t>
      </w:r>
    </w:p>
    <w:p w:rsidR="00E37CBF" w:rsidRPr="00B56DE6" w:rsidRDefault="00B56DE6" w:rsidP="00B56DE6">
      <w:pPr>
        <w:widowControl w:val="0"/>
        <w:spacing w:after="0" w:line="240" w:lineRule="auto"/>
        <w:jc w:val="both"/>
        <w:rPr>
          <w:rFonts w:ascii="DIN-Regular" w:hAnsi="DIN-Regular"/>
          <w:color w:val="auto"/>
          <w:sz w:val="24"/>
          <w:szCs w:val="24"/>
          <w14:ligatures w14:val="none"/>
        </w:rPr>
      </w:pPr>
      <w:r>
        <w:rPr>
          <w:rFonts w:ascii="DIN-Regular" w:hAnsi="DIN-Regular"/>
          <w:color w:val="auto"/>
          <w:sz w:val="24"/>
          <w:szCs w:val="24"/>
          <w14:ligatures w14:val="none"/>
        </w:rPr>
        <w:t xml:space="preserve">- </w:t>
      </w:r>
      <w:r w:rsidR="00E37CBF" w:rsidRPr="00B56DE6">
        <w:rPr>
          <w:rFonts w:ascii="DIN-Regular" w:hAnsi="DIN-Regular"/>
          <w:color w:val="auto"/>
          <w:sz w:val="24"/>
          <w:szCs w:val="24"/>
          <w14:ligatures w14:val="none"/>
        </w:rPr>
        <w:t>Remise en cause de la pénibilité,</w:t>
      </w:r>
    </w:p>
    <w:p w:rsidR="00E37CBF" w:rsidRPr="00B56DE6" w:rsidRDefault="00B56DE6" w:rsidP="00B56DE6">
      <w:pPr>
        <w:widowControl w:val="0"/>
        <w:spacing w:after="0" w:line="240" w:lineRule="auto"/>
        <w:jc w:val="both"/>
        <w:rPr>
          <w:rFonts w:ascii="DIN-Regular" w:hAnsi="DIN-Regular"/>
          <w:color w:val="auto"/>
          <w:sz w:val="24"/>
          <w:szCs w:val="24"/>
          <w14:ligatures w14:val="none"/>
        </w:rPr>
      </w:pPr>
      <w:r>
        <w:rPr>
          <w:rFonts w:ascii="DIN-Regular" w:hAnsi="DIN-Regular"/>
          <w:color w:val="auto"/>
          <w:sz w:val="24"/>
          <w:szCs w:val="24"/>
          <w14:ligatures w14:val="none"/>
        </w:rPr>
        <w:t xml:space="preserve">- </w:t>
      </w:r>
      <w:r w:rsidR="00E37CBF" w:rsidRPr="00B56DE6">
        <w:rPr>
          <w:rFonts w:ascii="DIN-Regular" w:hAnsi="DIN-Regular"/>
          <w:color w:val="auto"/>
          <w:sz w:val="24"/>
          <w:szCs w:val="24"/>
          <w14:ligatures w14:val="none"/>
        </w:rPr>
        <w:t>Destruction du CHSCT, cet outil utile pour</w:t>
      </w:r>
      <w:r w:rsidR="00E46A38" w:rsidRPr="00B56DE6">
        <w:rPr>
          <w:rFonts w:ascii="DIN-Regular" w:hAnsi="DIN-Regular"/>
          <w:color w:val="auto"/>
          <w:sz w:val="24"/>
          <w:szCs w:val="24"/>
          <w14:ligatures w14:val="none"/>
        </w:rPr>
        <w:t xml:space="preserve"> </w:t>
      </w:r>
      <w:r w:rsidR="00E37CBF" w:rsidRPr="00B56DE6">
        <w:rPr>
          <w:rFonts w:ascii="DIN-Regular" w:hAnsi="DIN-Regular"/>
          <w:color w:val="auto"/>
          <w:sz w:val="24"/>
          <w:szCs w:val="24"/>
          <w14:ligatures w14:val="none"/>
        </w:rPr>
        <w:t>vous protéger contre les accidents et maladies professionnelles !</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Même les travailleurs en situation de handicap ne sont pas à l’abri de règles qui varient d’une entreprise à l’autre...</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Salarié kleenex, le temps d’un chantier, vous pourriez être exposés à des risques graves (produits toxiques, postes dangereux, polluants...) en toute impunité pour les entreprises.</w:t>
      </w:r>
    </w:p>
    <w:p w:rsid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lastRenderedPageBreak/>
        <w:t>Le rétablissement du jour de carence dans la fonction publique en cas d’arrêt maladie va limiter l’accès aux soins pour des raisons financières à des milliers d’entre vous, à l’instar du secteur privé. Il faut au contraire garantir dans le privé comme dans le secteur public une prise en charge sans perte de salaire, dès le premier jour de maladie.</w:t>
      </w:r>
    </w:p>
    <w:p w:rsidR="00607BA5" w:rsidRPr="006F64EE" w:rsidRDefault="00607BA5" w:rsidP="00E37CBF">
      <w:pPr>
        <w:widowControl w:val="0"/>
        <w:spacing w:after="0" w:line="240" w:lineRule="auto"/>
        <w:jc w:val="both"/>
        <w:rPr>
          <w:rFonts w:ascii="DIN-Regular" w:hAnsi="DIN-Regular"/>
          <w:color w:val="auto"/>
          <w:sz w:val="16"/>
          <w:szCs w:val="24"/>
          <w14:ligatures w14:val="none"/>
        </w:rPr>
      </w:pPr>
    </w:p>
    <w:p w:rsidR="00E37CBF" w:rsidRPr="00607BA5" w:rsidRDefault="00E37CBF" w:rsidP="00E37CBF">
      <w:pPr>
        <w:widowControl w:val="0"/>
        <w:spacing w:after="0" w:line="240" w:lineRule="auto"/>
        <w:rPr>
          <w:rFonts w:ascii="AR CENA" w:hAnsi="AR CENA"/>
          <w:color w:val="D99594" w:themeColor="accent2" w:themeTint="99"/>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b/>
          <w:color w:val="D99594" w:themeColor="accent2" w:themeTint="99"/>
          <w:sz w:val="44"/>
          <w:szCs w:val="32"/>
          <w14:ligatures w14:val="none"/>
        </w:rPr>
        <w:t>RETOUR AU FACE À FACE ENTRE EMPLOYEUR ET SALARIÉ ISOLÉ</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 xml:space="preserve">La mise en place d’un référendum à la seule initiative de l’employeur, le choix de tenir des négociations avec des salariés sans mandat syndical donc non protégés, isolés, peu ou pas formés à la négociation, remet en place des relations très déséquilibrées. </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 xml:space="preserve">C’est le pot de fer contre le pot de terre ! </w:t>
      </w:r>
    </w:p>
    <w:p w:rsid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Cela aboutirait automatiquement à des reculs énormes en matière de conditions de travail, de rémunération, de droits sociaux...</w:t>
      </w:r>
    </w:p>
    <w:p w:rsidR="00607BA5" w:rsidRPr="006F64EE" w:rsidRDefault="00607BA5" w:rsidP="00E37CBF">
      <w:pPr>
        <w:widowControl w:val="0"/>
        <w:spacing w:after="0" w:line="240" w:lineRule="auto"/>
        <w:jc w:val="both"/>
        <w:rPr>
          <w:rFonts w:ascii="DIN-Regular" w:hAnsi="DIN-Regular"/>
          <w:color w:val="auto"/>
          <w:sz w:val="16"/>
          <w:szCs w:val="24"/>
          <w14:ligatures w14:val="none"/>
        </w:rPr>
      </w:pPr>
    </w:p>
    <w:p w:rsidR="00E37CBF" w:rsidRPr="00607BA5" w:rsidRDefault="00E37CBF" w:rsidP="00E37CBF">
      <w:pPr>
        <w:widowControl w:val="0"/>
        <w:spacing w:after="0" w:line="240" w:lineRule="auto"/>
        <w:rPr>
          <w:rFonts w:ascii="AR CENA" w:hAnsi="AR CENA"/>
          <w:b/>
          <w:color w:val="FF0000"/>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b/>
          <w:color w:val="FF0000"/>
          <w:sz w:val="44"/>
          <w:szCs w:val="32"/>
          <w14:ligatures w14:val="none"/>
        </w:rPr>
        <w:t>UN CODE DU TRAVAIL PAR ENTREPRISE</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Les règles en matière de congés - y compris maternité -</w:t>
      </w:r>
      <w:r w:rsidR="00B56DE6">
        <w:rPr>
          <w:rFonts w:ascii="DIN-Regular" w:hAnsi="DIN-Regular"/>
          <w:color w:val="auto"/>
          <w:sz w:val="24"/>
          <w:szCs w:val="24"/>
          <w14:ligatures w14:val="none"/>
        </w:rPr>
        <w:t>,</w:t>
      </w:r>
      <w:r w:rsidRPr="00E37CBF">
        <w:rPr>
          <w:rFonts w:ascii="DIN-Regular" w:hAnsi="DIN-Regular"/>
          <w:color w:val="auto"/>
          <w:sz w:val="24"/>
          <w:szCs w:val="24"/>
          <w14:ligatures w14:val="none"/>
        </w:rPr>
        <w:t xml:space="preserve"> de primes diverses, de 13e mois, pourraient être négociées ou renégociées à la baisse sans aucune garantie d’une entreprise à l’autre.</w:t>
      </w:r>
    </w:p>
    <w:p w:rsidR="00E37CBF" w:rsidRP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C’est le retour à la loi de la Jungle et à la mise en concurrence des salariés, particulièrement pour les salariés de petites et moyennes entreprises.</w:t>
      </w:r>
    </w:p>
    <w:p w:rsidR="00E37CBF" w:rsidRDefault="00E37CBF" w:rsidP="00E37CBF">
      <w:pPr>
        <w:widowControl w:val="0"/>
        <w:spacing w:after="0" w:line="240" w:lineRule="auto"/>
        <w:jc w:val="both"/>
        <w:rPr>
          <w:rFonts w:ascii="DIN-Regular" w:hAnsi="DIN-Regular"/>
          <w:color w:val="auto"/>
          <w:sz w:val="24"/>
          <w:szCs w:val="24"/>
          <w14:ligatures w14:val="none"/>
        </w:rPr>
      </w:pPr>
      <w:r w:rsidRPr="00E37CBF">
        <w:rPr>
          <w:rFonts w:ascii="DIN-Regular" w:hAnsi="DIN-Regular"/>
          <w:color w:val="auto"/>
          <w:sz w:val="24"/>
          <w:szCs w:val="24"/>
          <w14:ligatures w14:val="none"/>
        </w:rPr>
        <w:t xml:space="preserve">Ces entreprises sont souvent dépendantes de groupes financiers pour qui elles travaillent en sous </w:t>
      </w:r>
      <w:proofErr w:type="spellStart"/>
      <w:r w:rsidRPr="00E37CBF">
        <w:rPr>
          <w:rFonts w:ascii="DIN-Regular" w:hAnsi="DIN-Regular"/>
          <w:color w:val="auto"/>
          <w:sz w:val="24"/>
          <w:szCs w:val="24"/>
          <w14:ligatures w14:val="none"/>
        </w:rPr>
        <w:t>traitance</w:t>
      </w:r>
      <w:proofErr w:type="spellEnd"/>
      <w:r w:rsidRPr="00E37CBF">
        <w:rPr>
          <w:rFonts w:ascii="DIN-Regular" w:hAnsi="DIN-Regular"/>
          <w:color w:val="auto"/>
          <w:sz w:val="24"/>
          <w:szCs w:val="24"/>
          <w14:ligatures w14:val="none"/>
        </w:rPr>
        <w:t xml:space="preserve"> et c’est sur la baisse de vos conditions de travail et de votre salaire que se concluront les marchés.</w:t>
      </w:r>
    </w:p>
    <w:p w:rsidR="00607BA5" w:rsidRPr="006F64EE" w:rsidRDefault="00607BA5" w:rsidP="00E37CBF">
      <w:pPr>
        <w:widowControl w:val="0"/>
        <w:spacing w:after="0" w:line="240" w:lineRule="auto"/>
        <w:jc w:val="both"/>
        <w:rPr>
          <w:rFonts w:ascii="DIN-Regular" w:hAnsi="DIN-Regular"/>
          <w:color w:val="auto"/>
          <w:sz w:val="16"/>
          <w:szCs w:val="24"/>
          <w14:ligatures w14:val="none"/>
        </w:rPr>
      </w:pPr>
    </w:p>
    <w:p w:rsidR="00E37CBF" w:rsidRPr="00607BA5" w:rsidRDefault="00E37CBF" w:rsidP="00E37CBF">
      <w:pPr>
        <w:widowControl w:val="0"/>
        <w:spacing w:after="0" w:line="240" w:lineRule="auto"/>
        <w:rPr>
          <w:rFonts w:ascii="AR CENA" w:hAnsi="AR CENA"/>
          <w:color w:val="D99594" w:themeColor="accent2" w:themeTint="99"/>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001A4606">
        <w:rPr>
          <w:rFonts w:ascii="AR CENA" w:hAnsi="AR CENA"/>
          <w:color w:val="D99594" w:themeColor="accent2" w:themeTint="99"/>
          <w:sz w:val="44"/>
          <w:szCs w:val="32"/>
          <w14:ligatures w14:val="none"/>
        </w:rPr>
        <w:t>L’ARNAQUE SUR LES SALAIRES</w:t>
      </w:r>
    </w:p>
    <w:p w:rsidR="00B56DE6" w:rsidRDefault="00A32F86" w:rsidP="00B56DE6">
      <w:pPr>
        <w:pStyle w:val="Textbody"/>
        <w:spacing w:after="0"/>
        <w:jc w:val="both"/>
        <w:rPr>
          <w:rFonts w:ascii="DIN-Regular" w:hAnsi="DIN-Regular" w:cs="Calibri" w:hint="eastAsia"/>
          <w:kern w:val="28"/>
          <w14:cntxtAlts/>
        </w:rPr>
      </w:pPr>
      <w:r>
        <w:rPr>
          <w:rFonts w:ascii="DIN-Regular" w:hAnsi="DIN-Regular" w:cs="Calibri"/>
          <w:kern w:val="28"/>
          <w14:cntxtAlts/>
        </w:rPr>
        <w:t>E</w:t>
      </w:r>
      <w:r w:rsidR="00E46A38" w:rsidRPr="00E46A38">
        <w:rPr>
          <w:rFonts w:ascii="DIN-Regular" w:hAnsi="DIN-Regular" w:cs="Calibri"/>
          <w:kern w:val="28"/>
          <w14:cntxtAlts/>
        </w:rPr>
        <w:t>n remplacement d'une partie des cotisations salariales par une hausse de la CSG</w:t>
      </w:r>
      <w:r>
        <w:rPr>
          <w:rFonts w:ascii="DIN-Regular" w:hAnsi="DIN-Regular" w:cs="Calibri"/>
          <w:kern w:val="28"/>
          <w14:cntxtAlts/>
        </w:rPr>
        <w:t>, Macron</w:t>
      </w:r>
      <w:r w:rsidR="00E46A38" w:rsidRPr="00E46A38">
        <w:rPr>
          <w:rFonts w:ascii="DIN-Regular" w:hAnsi="DIN-Regular" w:cs="Calibri"/>
          <w:kern w:val="28"/>
          <w14:cntxtAlts/>
        </w:rPr>
        <w:t xml:space="preserve"> ne fait que prolonger une politique de cadeaux au patronat co</w:t>
      </w:r>
      <w:r>
        <w:rPr>
          <w:rFonts w:ascii="DIN-Regular" w:hAnsi="DIN-Regular" w:cs="Calibri"/>
          <w:kern w:val="28"/>
          <w14:cntxtAlts/>
        </w:rPr>
        <w:t>mmencée depuis longtemps. I</w:t>
      </w:r>
      <w:r w:rsidR="00E46A38" w:rsidRPr="00E46A38">
        <w:rPr>
          <w:rFonts w:ascii="DIN-Regular" w:hAnsi="DIN-Regular" w:cs="Calibri"/>
          <w:kern w:val="28"/>
          <w14:cntxtAlts/>
        </w:rPr>
        <w:t xml:space="preserve">l prétend ainsi augmenter le pouvoir d'achat des salariés, mais c'est avant </w:t>
      </w:r>
      <w:r w:rsidR="00E46A38">
        <w:rPr>
          <w:rFonts w:ascii="DIN-Regular" w:hAnsi="DIN-Regular" w:cs="Calibri"/>
          <w:kern w:val="28"/>
          <w14:cntxtAlts/>
        </w:rPr>
        <w:t xml:space="preserve">tout </w:t>
      </w:r>
      <w:r w:rsidR="00E46A38" w:rsidRPr="00E46A38">
        <w:rPr>
          <w:rFonts w:ascii="DIN-Regular" w:hAnsi="DIN-Regular" w:cs="Calibri"/>
          <w:kern w:val="28"/>
          <w14:cntxtAlts/>
        </w:rPr>
        <w:t>une arnaque. Car dans un premier temps, les retraités vont voir leurs pensions réduites dès qu'elles dépasseront les 1200 euros et pour les travailleurs, la hausse sera symbolique, puisque au SMIC ils ne toucheront</w:t>
      </w:r>
      <w:r w:rsidR="00B56DE6">
        <w:rPr>
          <w:rFonts w:ascii="DIN-Regular" w:hAnsi="DIN-Regular" w:cs="Calibri"/>
          <w:kern w:val="28"/>
          <w14:cntxtAlts/>
        </w:rPr>
        <w:t xml:space="preserve"> que 20 euros de plus par mois.</w:t>
      </w:r>
    </w:p>
    <w:p w:rsidR="00B56DE6" w:rsidRDefault="00E46A38" w:rsidP="00B56DE6">
      <w:pPr>
        <w:pStyle w:val="Textbody"/>
        <w:spacing w:after="0"/>
        <w:jc w:val="both"/>
        <w:rPr>
          <w:rFonts w:ascii="DIN-Regular" w:hAnsi="DIN-Regular" w:cs="Calibri" w:hint="eastAsia"/>
          <w:kern w:val="28"/>
          <w14:cntxtAlts/>
        </w:rPr>
      </w:pPr>
      <w:r w:rsidRPr="00E46A38">
        <w:rPr>
          <w:rFonts w:ascii="DIN-Regular" w:hAnsi="DIN-Regular" w:cs="Calibri"/>
          <w:kern w:val="28"/>
          <w14:cntxtAlts/>
        </w:rPr>
        <w:t>En fait cette nouvelle baisse des cotisations salariales ne sera pas un cadeau aux travailleurs</w:t>
      </w:r>
      <w:r w:rsidR="00A32F86">
        <w:rPr>
          <w:rFonts w:ascii="DIN-Regular" w:hAnsi="DIN-Regular" w:cs="Calibri"/>
          <w:kern w:val="28"/>
          <w14:cntxtAlts/>
        </w:rPr>
        <w:t>,</w:t>
      </w:r>
      <w:r w:rsidRPr="00E46A38">
        <w:rPr>
          <w:rFonts w:ascii="DIN-Regular" w:hAnsi="DIN-Regular" w:cs="Calibri"/>
          <w:kern w:val="28"/>
          <w14:cntxtAlts/>
        </w:rPr>
        <w:t xml:space="preserve"> mais une attaque supplémentaire contre le monde du travail. Car ces « charges » salariales, dont se plaignent les patrons, constituent un salaire </w:t>
      </w:r>
      <w:r>
        <w:rPr>
          <w:rFonts w:ascii="DIN-Regular" w:hAnsi="DIN-Regular" w:cs="Calibri"/>
          <w:kern w:val="28"/>
          <w14:cntxtAlts/>
        </w:rPr>
        <w:t>socialisé</w:t>
      </w:r>
      <w:r w:rsidRPr="00E46A38">
        <w:rPr>
          <w:rFonts w:ascii="DIN-Regular" w:hAnsi="DIN-Regular" w:cs="Calibri"/>
          <w:kern w:val="28"/>
          <w14:cntxtAlts/>
        </w:rPr>
        <w:t xml:space="preserve">. Le montant de ces sommes </w:t>
      </w:r>
      <w:r w:rsidR="00A32F86">
        <w:rPr>
          <w:rFonts w:ascii="DIN-Regular" w:hAnsi="DIN-Regular" w:cs="Calibri"/>
          <w:kern w:val="28"/>
          <w14:cntxtAlts/>
        </w:rPr>
        <w:t>est</w:t>
      </w:r>
      <w:r w:rsidRPr="00E46A38">
        <w:rPr>
          <w:rFonts w:ascii="DIN-Regular" w:hAnsi="DIN-Regular" w:cs="Calibri"/>
          <w:kern w:val="28"/>
          <w14:cntxtAlts/>
        </w:rPr>
        <w:t xml:space="preserve"> reg</w:t>
      </w:r>
      <w:r w:rsidR="00A32F86">
        <w:rPr>
          <w:rFonts w:ascii="DIN-Regular" w:hAnsi="DIN-Regular" w:cs="Calibri"/>
          <w:kern w:val="28"/>
          <w14:cntxtAlts/>
        </w:rPr>
        <w:t>roupé dans une caisse commune</w:t>
      </w:r>
      <w:r w:rsidRPr="00E46A38">
        <w:rPr>
          <w:rFonts w:ascii="DIN-Regular" w:hAnsi="DIN-Regular" w:cs="Calibri"/>
          <w:kern w:val="28"/>
          <w14:cntxtAlts/>
        </w:rPr>
        <w:t xml:space="preserve"> qui sert collectivement à l'ensemble des travailleurs pour se loger, se soigner et aussi </w:t>
      </w:r>
      <w:r>
        <w:rPr>
          <w:rFonts w:ascii="DIN-Regular" w:hAnsi="DIN-Regular" w:cs="Calibri"/>
          <w:kern w:val="28"/>
          <w14:cntxtAlts/>
        </w:rPr>
        <w:t>subvenir aux besoins de</w:t>
      </w:r>
      <w:r w:rsidR="00A32F86">
        <w:rPr>
          <w:rFonts w:ascii="DIN-Regular" w:hAnsi="DIN-Regular" w:cs="Calibri"/>
          <w:kern w:val="28"/>
          <w14:cntxtAlts/>
        </w:rPr>
        <w:t xml:space="preserve"> leur famille</w:t>
      </w:r>
      <w:r w:rsidR="00B56DE6">
        <w:rPr>
          <w:rFonts w:ascii="DIN-Regular" w:hAnsi="DIN-Regular" w:cs="Calibri"/>
          <w:kern w:val="28"/>
          <w14:cntxtAlts/>
        </w:rPr>
        <w:t>.</w:t>
      </w:r>
    </w:p>
    <w:p w:rsidR="00E46A38" w:rsidRPr="00E46A38" w:rsidRDefault="00A32F86" w:rsidP="00B56DE6">
      <w:pPr>
        <w:pStyle w:val="Textbody"/>
        <w:spacing w:after="0"/>
        <w:jc w:val="both"/>
        <w:rPr>
          <w:rFonts w:ascii="DIN-Regular" w:hAnsi="DIN-Regular" w:cs="Calibri" w:hint="eastAsia"/>
          <w:kern w:val="28"/>
          <w14:cntxtAlts/>
        </w:rPr>
      </w:pPr>
      <w:r>
        <w:rPr>
          <w:rFonts w:ascii="DIN-Regular" w:hAnsi="DIN-Regular" w:cs="Calibri"/>
          <w:kern w:val="28"/>
          <w14:cntxtAlts/>
        </w:rPr>
        <w:t>A</w:t>
      </w:r>
      <w:r w:rsidR="00E46A38" w:rsidRPr="00E46A38">
        <w:rPr>
          <w:rFonts w:ascii="DIN-Regular" w:hAnsi="DIN-Regular" w:cs="Calibri"/>
          <w:kern w:val="28"/>
          <w14:cntxtAlts/>
        </w:rPr>
        <w:t>lors</w:t>
      </w:r>
      <w:r>
        <w:rPr>
          <w:rFonts w:ascii="DIN-Regular" w:hAnsi="DIN-Regular" w:cs="Calibri"/>
          <w:kern w:val="28"/>
          <w14:cntxtAlts/>
        </w:rPr>
        <w:t>,</w:t>
      </w:r>
      <w:r w:rsidR="00E46A38" w:rsidRPr="00E46A38">
        <w:rPr>
          <w:rFonts w:ascii="DIN-Regular" w:hAnsi="DIN-Regular" w:cs="Calibri"/>
          <w:kern w:val="28"/>
          <w14:cntxtAlts/>
        </w:rPr>
        <w:t xml:space="preserve"> réduire ces cotisations cela veut dire une réduction des fonds de la Sécurité sociale, avec comme perspective à court terme une augmentation de son déficit, </w:t>
      </w:r>
      <w:r>
        <w:rPr>
          <w:rFonts w:ascii="DIN-Regular" w:hAnsi="DIN-Regular" w:cs="Calibri"/>
          <w:kern w:val="28"/>
          <w14:cntxtAlts/>
        </w:rPr>
        <w:t>qui devra être compensé ensuite</w:t>
      </w:r>
      <w:r w:rsidR="00E46A38" w:rsidRPr="00E46A38">
        <w:rPr>
          <w:rFonts w:ascii="DIN-Regular" w:hAnsi="DIN-Regular" w:cs="Calibri"/>
          <w:kern w:val="28"/>
          <w14:cntxtAlts/>
        </w:rPr>
        <w:t xml:space="preserve"> ou se traduire par une baisse des prestations.</w:t>
      </w:r>
    </w:p>
    <w:p w:rsidR="00E46A38" w:rsidRPr="00B56DE6" w:rsidRDefault="00E46A38" w:rsidP="00E37CBF">
      <w:pPr>
        <w:widowControl w:val="0"/>
        <w:spacing w:after="0" w:line="240" w:lineRule="auto"/>
        <w:jc w:val="both"/>
        <w:rPr>
          <w:rFonts w:ascii="DIN-Regular" w:hAnsi="DIN-Regular"/>
          <w:color w:val="auto"/>
          <w:sz w:val="16"/>
          <w:szCs w:val="24"/>
          <w14:ligatures w14:val="none"/>
        </w:rPr>
      </w:pPr>
    </w:p>
    <w:p w:rsidR="00E37CBF" w:rsidRPr="00E37CBF" w:rsidRDefault="00E37CBF" w:rsidP="00E37CBF">
      <w:pPr>
        <w:widowControl w:val="0"/>
        <w:spacing w:after="0" w:line="240" w:lineRule="auto"/>
        <w:rPr>
          <w:rFonts w:ascii="AR CENA" w:hAnsi="AR CENA"/>
          <w:color w:val="auto"/>
          <w:sz w:val="44"/>
          <w:szCs w:val="32"/>
          <w14:ligatures w14:val="none"/>
        </w:rPr>
      </w:pPr>
      <w:r w:rsidRPr="00E37CBF">
        <w:rPr>
          <w:rFonts w:ascii="DIN-Black" w:hAnsi="DIN-Black"/>
          <w:b/>
          <w:color w:val="FF0000"/>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D99594" w:themeColor="accent2" w:themeTint="99"/>
          <w:sz w:val="40"/>
          <w:szCs w:val="40"/>
          <w14:textOutline w14:w="17995" w14:cap="flat" w14:cmpd="sng" w14:algn="ctr">
            <w14:solidFill>
              <w14:srgbClr w14:val="FF0000"/>
            </w14:solidFill>
            <w14:prstDash w14:val="solid"/>
            <w14:miter w14:lim="0"/>
          </w14:textOutline>
          <w14:ligatures w14:val="none"/>
        </w:rPr>
        <w:sym w:font="Wingdings 2" w:char="F098"/>
      </w:r>
      <w:r w:rsidRPr="00E37CBF">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sym w:font="Wingdings 2" w:char="F098"/>
      </w:r>
      <w:r w:rsidR="00607BA5">
        <w:rPr>
          <w:rFonts w:ascii="DIN-Black" w:hAnsi="DIN-Black"/>
          <w:b/>
          <w:color w:val="F2DBDB" w:themeColor="accent2" w:themeTint="33"/>
          <w:sz w:val="40"/>
          <w:szCs w:val="40"/>
          <w14:textOutline w14:w="17995" w14:cap="flat" w14:cmpd="sng" w14:algn="ctr">
            <w14:solidFill>
              <w14:srgbClr w14:val="FF0000"/>
            </w14:solidFill>
            <w14:prstDash w14:val="solid"/>
            <w14:miter w14:lim="0"/>
          </w14:textOutline>
          <w14:ligatures w14:val="none"/>
        </w:rPr>
        <w:t xml:space="preserve">   </w:t>
      </w:r>
      <w:r w:rsidRPr="00607BA5">
        <w:rPr>
          <w:rFonts w:ascii="AR CENA" w:hAnsi="AR CENA"/>
          <w:b/>
          <w:color w:val="FF0000"/>
          <w:sz w:val="44"/>
          <w:szCs w:val="32"/>
          <w14:ligatures w14:val="none"/>
        </w:rPr>
        <w:t>IL Y A D’AUTRES SOLUTIONS DE PROGRÈS SOCIAL</w:t>
      </w:r>
    </w:p>
    <w:p w:rsidR="00E37CBF" w:rsidRPr="00B56DE6" w:rsidRDefault="00E37CBF" w:rsidP="00E37CBF">
      <w:pPr>
        <w:widowControl w:val="0"/>
        <w:spacing w:after="0" w:line="240" w:lineRule="auto"/>
        <w:jc w:val="both"/>
        <w:rPr>
          <w:rFonts w:asciiTheme="majorHAnsi" w:hAnsiTheme="majorHAnsi"/>
          <w:b/>
          <w:color w:val="auto"/>
          <w:sz w:val="24"/>
          <w:szCs w:val="24"/>
          <w14:ligatures w14:val="none"/>
        </w:rPr>
      </w:pPr>
      <w:r w:rsidRPr="00B56DE6">
        <w:rPr>
          <w:rFonts w:asciiTheme="majorHAnsi" w:hAnsiTheme="majorHAnsi"/>
          <w:b/>
          <w:color w:val="auto"/>
          <w:sz w:val="24"/>
          <w:szCs w:val="24"/>
          <w14:ligatures w14:val="none"/>
        </w:rPr>
        <w:t>Avec la CGT, défendons ensemble un code du travail, des conditions de travail, des salaires, une Sécurité sociale, des services publics renforcés et dignes du XXI</w:t>
      </w:r>
      <w:r w:rsidRPr="00B56DE6">
        <w:rPr>
          <w:rFonts w:asciiTheme="majorHAnsi" w:hAnsiTheme="majorHAnsi"/>
          <w:b/>
          <w:color w:val="auto"/>
          <w:sz w:val="14"/>
          <w:szCs w:val="14"/>
          <w14:ligatures w14:val="none"/>
        </w:rPr>
        <w:t xml:space="preserve">e </w:t>
      </w:r>
      <w:r w:rsidRPr="00B56DE6">
        <w:rPr>
          <w:rFonts w:asciiTheme="majorHAnsi" w:hAnsiTheme="majorHAnsi"/>
          <w:b/>
          <w:color w:val="auto"/>
          <w:sz w:val="24"/>
          <w:szCs w:val="24"/>
          <w14:ligatures w14:val="none"/>
        </w:rPr>
        <w:t>siècle.</w:t>
      </w:r>
    </w:p>
    <w:p w:rsidR="00E37CBF" w:rsidRPr="00B56DE6" w:rsidRDefault="00E37CBF" w:rsidP="00E37CBF">
      <w:pPr>
        <w:widowControl w:val="0"/>
        <w:spacing w:after="0" w:line="240" w:lineRule="auto"/>
        <w:jc w:val="both"/>
        <w:rPr>
          <w:rFonts w:asciiTheme="majorHAnsi" w:hAnsiTheme="majorHAnsi"/>
          <w:b/>
          <w:color w:val="auto"/>
          <w:sz w:val="24"/>
          <w:szCs w:val="24"/>
          <w14:ligatures w14:val="none"/>
        </w:rPr>
      </w:pPr>
      <w:r w:rsidRPr="00B56DE6">
        <w:rPr>
          <w:rFonts w:asciiTheme="majorHAnsi" w:hAnsiTheme="majorHAnsi"/>
          <w:b/>
          <w:color w:val="FF0000"/>
          <w:sz w:val="24"/>
          <w:szCs w:val="24"/>
          <w14:ligatures w14:val="none"/>
        </w:rPr>
        <w:t xml:space="preserve">Le 12 septembre </w:t>
      </w:r>
      <w:r w:rsidRPr="00B56DE6">
        <w:rPr>
          <w:rFonts w:asciiTheme="majorHAnsi" w:hAnsiTheme="majorHAnsi"/>
          <w:b/>
          <w:color w:val="auto"/>
          <w:sz w:val="24"/>
          <w:szCs w:val="24"/>
          <w14:ligatures w14:val="none"/>
        </w:rPr>
        <w:t>partout déposons nos cahiers revendicatifs dans les entreprises, les administrations, les services. Ensemble imposons par la grève et l’action collective l’ouverture de négociations pour un code du travail renforcé et plus protecteur pour toutes et tous.</w:t>
      </w:r>
    </w:p>
    <w:p w:rsidR="00E37CBF" w:rsidRPr="00B56DE6" w:rsidRDefault="00E37CBF" w:rsidP="00E37CBF">
      <w:pPr>
        <w:widowControl w:val="0"/>
        <w:spacing w:after="0" w:line="240" w:lineRule="auto"/>
        <w:jc w:val="both"/>
        <w:rPr>
          <w:rFonts w:asciiTheme="majorHAnsi" w:hAnsiTheme="majorHAnsi"/>
          <w:b/>
          <w:color w:val="auto"/>
          <w14:ligatures w14:val="none"/>
        </w:rPr>
      </w:pPr>
      <w:r w:rsidRPr="00B56DE6">
        <w:rPr>
          <w:rFonts w:asciiTheme="majorHAnsi" w:hAnsiTheme="majorHAnsi"/>
          <w:b/>
          <w:color w:val="FF0000"/>
          <w:sz w:val="24"/>
          <w:szCs w:val="24"/>
          <w14:ligatures w14:val="none"/>
        </w:rPr>
        <w:t xml:space="preserve">Le 12 septembre </w:t>
      </w:r>
      <w:r w:rsidRPr="00B56DE6">
        <w:rPr>
          <w:rFonts w:asciiTheme="majorHAnsi" w:hAnsiTheme="majorHAnsi"/>
          <w:b/>
          <w:color w:val="auto"/>
          <w:sz w:val="24"/>
          <w:szCs w:val="24"/>
          <w14:ligatures w14:val="none"/>
        </w:rPr>
        <w:t>rejoignez la CGT, syndiquez-vous, agissez par l’arrêt de travail, participez aux manifestations.</w:t>
      </w:r>
    </w:p>
    <w:p w:rsidR="00E37CBF" w:rsidRPr="000B1493" w:rsidRDefault="00013285" w:rsidP="00E37CBF">
      <w:pPr>
        <w:widowControl w:val="0"/>
        <w:spacing w:after="0" w:line="240" w:lineRule="auto"/>
        <w:jc w:val="both"/>
        <w:rPr>
          <w:rFonts w:ascii="DIN-Regular" w:hAnsi="DIN-Regular"/>
          <w:color w:val="auto"/>
          <w:sz w:val="24"/>
          <w:szCs w:val="24"/>
          <w14:ligatures w14:val="none"/>
        </w:rPr>
      </w:pPr>
      <w:r>
        <w:rPr>
          <w:rFonts w:ascii="AlfaSlabOne-Regular" w:hAnsi="AlfaSlabOne-Regular"/>
          <w:noProof/>
          <w:color w:val="auto"/>
          <w:sz w:val="40"/>
          <w:szCs w:val="40"/>
          <w14:ligatures w14:val="none"/>
          <w14:cntxtAlts w14:val="0"/>
        </w:rPr>
        <mc:AlternateContent>
          <mc:Choice Requires="wps">
            <w:drawing>
              <wp:anchor distT="0" distB="0" distL="114300" distR="114300" simplePos="0" relativeHeight="251663360" behindDoc="1" locked="0" layoutInCell="1" allowOverlap="1" wp14:anchorId="3923CD19" wp14:editId="2D7FFBBE">
                <wp:simplePos x="0" y="0"/>
                <wp:positionH relativeFrom="column">
                  <wp:posOffset>-163195</wp:posOffset>
                </wp:positionH>
                <wp:positionV relativeFrom="paragraph">
                  <wp:posOffset>85725</wp:posOffset>
                </wp:positionV>
                <wp:extent cx="1221105" cy="1318895"/>
                <wp:effectExtent l="38100" t="19050" r="0" b="14605"/>
                <wp:wrapNone/>
                <wp:docPr id="4" name="Secteurs 4"/>
                <wp:cNvGraphicFramePr/>
                <a:graphic xmlns:a="http://schemas.openxmlformats.org/drawingml/2006/main">
                  <a:graphicData uri="http://schemas.microsoft.com/office/word/2010/wordprocessingShape">
                    <wps:wsp>
                      <wps:cNvSpPr/>
                      <wps:spPr>
                        <a:xfrm rot="1833845">
                          <a:off x="0" y="0"/>
                          <a:ext cx="1221105" cy="1318895"/>
                        </a:xfrm>
                        <a:prstGeom prst="pi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cteurs 4" o:spid="_x0000_s1026" style="position:absolute;margin-left:-12.85pt;margin-top:6.75pt;width:96.15pt;height:103.85pt;rotation:200304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1105,13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94pwIAAAEGAAAOAAAAZHJzL2Uyb0RvYy54bWy0VE1vGyEQvVfqf0Dcm9117Naxso6sRKkq&#10;pUlUp8oZs2AjAUMBe+3++g7sepM0UQ9Ve0HM15uZBzPnF3ujyU74oMDWtDopKRGWQ6PsuqbfH64/&#10;TCkJkdmGabCipgcR6MX8/bvz1s3ECDagG+EJgtgwa11NNzG6WVEEvhGGhRNwwqJRgjcsoujXReNZ&#10;i+hGF6Oy/Fi04BvngYsQUHvVGek840speLyTMohIdE2xtphPn89VOov5OZutPXMbxfsy2F9UYZiy&#10;mHSAumKRka1Xr6CM4h4CyHjCwRQgpeIi94DdVOVv3Sw3zIncC5IT3EBT+Hew/HZ374lqajqmxDKD&#10;T7RE0sTWBzJO7LQuzNBp6e59LwW8plb30hviASmtpqen0/EkE4AtkX3m9zDwK/aRcFRWo1FVlRNK&#10;ONqq02o6PZukHEUHlkCdD/GzAEPSpaZOpf7ZjO1uQuw8jx5JHUCr5lppnYX0Z8Sl9mTH8LVX6yqH&#10;6q35Ck2nm07KMr85ZsxfLLnn/C+QtP1v4Jg4oReJ1o7IfIsHLVJObb8Jic+BZI1y9UOVXQOMc2Fj&#10;11jYsEZ06tTW231lwIQskaUBuwd4SdgRu6O590+hIs/REFz+qbAueIjImcHGIdgoC/4tAI1d9Zk7&#10;/yNJHTWJpRU0B/ys+cvhLAfHrxX+khsW4j3zOLaoxFUU7/CQGtqaQn+jZAP+51v65I/ThFZKWlwD&#10;NQ0/tswLSvQXi3N2Vo3HaW9kYTz5NELBP7esnlvs1lwC/r0qV5evyT/q41V6MI+4sRYpK5qY5Zi7&#10;pjz6o3AZu/WEO4+LxSK74a5wLN7YpeMJPLGaxuBh/8i860cl4pTdwnFlvBqZzjdFWlhsI0iV5+mJ&#10;155v3DN5IPqdmBbZczl7PW3u+S8AAAD//wMAUEsDBBQABgAIAAAAIQB+GK1o4AAAAAoBAAAPAAAA&#10;ZHJzL2Rvd25yZXYueG1sTI9RT8IwFIXfTfwPzTXxDTpKNslcR4xGoiFBBXy/rGVrtt4ua4H57y1P&#10;+nhzvpzz3WI52o6d9eCNIwmzaQJMU+WUoVrCfvc6WQDzAUlh50hL+NEeluXtTYG5chf60udtqFks&#10;IZ+jhCaEPufcV4226Keu1xSzoxsshngONVcDXmK57bhIkoxbNBQXGuz1c6OrdnuyEsxq3R43u/Xb&#10;p/n+eFmJ+r3FeSrl/d349Ags6DH8wXDVj+pQRqeDO5HyrJMwEelDRGMwT4FdgSzLgB0kCDETwMuC&#10;/3+h/AUAAP//AwBQSwECLQAUAAYACAAAACEAtoM4kv4AAADhAQAAEwAAAAAAAAAAAAAAAAAAAAAA&#10;W0NvbnRlbnRfVHlwZXNdLnhtbFBLAQItABQABgAIAAAAIQA4/SH/1gAAAJQBAAALAAAAAAAAAAAA&#10;AAAAAC8BAABfcmVscy8ucmVsc1BLAQItABQABgAIAAAAIQCBTK94pwIAAAEGAAAOAAAAAAAAAAAA&#10;AAAAAC4CAABkcnMvZTJvRG9jLnhtbFBLAQItABQABgAIAAAAIQB+GK1o4AAAAAoBAAAPAAAAAAAA&#10;AAAAAAAAAAEFAABkcnMvZG93bnJldi54bWxQSwUGAAAAAAQABADzAAAADgYAAAAA&#10;" path="m1221105,659448v,364203,-273354,659448,-610553,659448c273353,1318896,-1,1023651,-1,659448,-1,295245,273353,,610552,v,219816,1,439632,1,659448l1221105,659448xe" fillcolor="#d8d8d8 [2732]" strokecolor="#d8d8d8 [2732]" strokeweight="2pt">
                <v:path arrowok="t" o:connecttype="custom" o:connectlocs="1221105,659448;610552,1318896;-1,659448;610552,0;610553,659448;1221105,659448" o:connectangles="0,0,0,0,0,0"/>
              </v:shape>
            </w:pict>
          </mc:Fallback>
        </mc:AlternateContent>
      </w:r>
    </w:p>
    <w:p w:rsidR="00DC5FF5" w:rsidRDefault="000B1493" w:rsidP="000B1493">
      <w:pPr>
        <w:spacing w:after="0" w:line="240" w:lineRule="auto"/>
        <w:jc w:val="center"/>
        <w:rPr>
          <w:rFonts w:ascii="DIN-Regular" w:hAnsi="DIN-Regular"/>
          <w:b/>
          <w:color w:val="FF0000"/>
          <w:sz w:val="34"/>
          <w:szCs w:val="24"/>
          <w14:ligatures w14:val="none"/>
        </w:rPr>
      </w:pPr>
      <w:r w:rsidRPr="00367721">
        <w:rPr>
          <w:rFonts w:ascii="DIN-Regular" w:hAnsi="DIN-Regular"/>
          <w:b/>
          <w:color w:val="FF0000"/>
          <w:sz w:val="34"/>
          <w:szCs w:val="24"/>
          <w14:ligatures w14:val="none"/>
        </w:rPr>
        <w:t>Salariés du public, du privé, jeunes, retraités et privés d</w:t>
      </w:r>
      <w:r w:rsidR="00367721">
        <w:rPr>
          <w:rFonts w:ascii="DIN-Regular" w:hAnsi="DIN-Regular"/>
          <w:b/>
          <w:color w:val="FF0000"/>
          <w:sz w:val="34"/>
          <w:szCs w:val="24"/>
          <w14:ligatures w14:val="none"/>
        </w:rPr>
        <w:t>’emploi</w:t>
      </w:r>
      <w:proofErr w:type="gramStart"/>
      <w:r w:rsidR="00367721">
        <w:rPr>
          <w:rFonts w:ascii="DIN-Regular" w:hAnsi="DIN-Regular"/>
          <w:b/>
          <w:color w:val="FF0000"/>
          <w:sz w:val="34"/>
          <w:szCs w:val="24"/>
          <w14:ligatures w14:val="none"/>
        </w:rPr>
        <w:t>,</w:t>
      </w:r>
      <w:proofErr w:type="gramEnd"/>
      <w:r w:rsidR="00367721">
        <w:rPr>
          <w:rFonts w:ascii="DIN-Regular" w:hAnsi="DIN-Regular"/>
          <w:b/>
          <w:color w:val="FF0000"/>
          <w:sz w:val="34"/>
          <w:szCs w:val="24"/>
          <w14:ligatures w14:val="none"/>
        </w:rPr>
        <w:br/>
      </w:r>
      <w:r w:rsidRPr="00367721">
        <w:rPr>
          <w:rFonts w:ascii="DIN-Regular" w:hAnsi="DIN-Regular"/>
          <w:b/>
          <w:color w:val="FF0000"/>
          <w:sz w:val="34"/>
          <w:szCs w:val="24"/>
          <w14:ligatures w14:val="none"/>
        </w:rPr>
        <w:t xml:space="preserve">tous ensemble dans l’action par la grève et </w:t>
      </w:r>
      <w:r w:rsidR="00367721" w:rsidRPr="00367721">
        <w:rPr>
          <w:rFonts w:ascii="DIN-Regular" w:hAnsi="DIN-Regular"/>
          <w:b/>
          <w:color w:val="FF0000"/>
          <w:sz w:val="34"/>
          <w:szCs w:val="24"/>
          <w14:ligatures w14:val="none"/>
        </w:rPr>
        <w:t>l</w:t>
      </w:r>
      <w:r w:rsidR="00367721">
        <w:rPr>
          <w:rFonts w:ascii="DIN-Regular" w:hAnsi="DIN-Regular"/>
          <w:b/>
          <w:color w:val="FF0000"/>
          <w:sz w:val="34"/>
          <w:szCs w:val="24"/>
          <w14:ligatures w14:val="none"/>
        </w:rPr>
        <w:t>a manifestation</w:t>
      </w:r>
      <w:r w:rsidR="00367721">
        <w:rPr>
          <w:rFonts w:ascii="DIN-Regular" w:hAnsi="DIN-Regular"/>
          <w:b/>
          <w:color w:val="FF0000"/>
          <w:sz w:val="34"/>
          <w:szCs w:val="24"/>
          <w14:ligatures w14:val="none"/>
        </w:rPr>
        <w:br/>
      </w:r>
      <w:r w:rsidRPr="00367721">
        <w:rPr>
          <w:rFonts w:ascii="DIN-Regular" w:hAnsi="DIN-Regular"/>
          <w:b/>
          <w:color w:val="FF0000"/>
          <w:sz w:val="34"/>
          <w:szCs w:val="24"/>
          <w14:ligatures w14:val="none"/>
        </w:rPr>
        <w:t>le 12 septembre à 10h00, Place de la Liberté à Tours.</w:t>
      </w:r>
    </w:p>
    <w:p w:rsidR="00367721" w:rsidRDefault="00367721" w:rsidP="00367721">
      <w:pPr>
        <w:spacing w:after="0" w:line="240" w:lineRule="auto"/>
        <w:jc w:val="right"/>
        <w:rPr>
          <w:rFonts w:ascii="DIN-Regular" w:hAnsi="DIN-Regular"/>
          <w:b/>
          <w:color w:val="auto"/>
          <w:sz w:val="18"/>
          <w:szCs w:val="24"/>
          <w14:ligatures w14:val="none"/>
        </w:rPr>
      </w:pPr>
    </w:p>
    <w:p w:rsidR="00367721" w:rsidRPr="00367721" w:rsidRDefault="00367721" w:rsidP="00367721">
      <w:pPr>
        <w:spacing w:after="0" w:line="240" w:lineRule="auto"/>
        <w:jc w:val="right"/>
        <w:rPr>
          <w:rFonts w:ascii="DIN-Regular" w:hAnsi="DIN-Regular"/>
          <w:b/>
          <w:color w:val="auto"/>
          <w:sz w:val="18"/>
          <w:szCs w:val="24"/>
          <w14:ligatures w14:val="none"/>
        </w:rPr>
      </w:pPr>
    </w:p>
    <w:p w:rsidR="00367721" w:rsidRPr="00390CF5" w:rsidRDefault="00367721" w:rsidP="00367721">
      <w:pPr>
        <w:spacing w:after="0" w:line="240" w:lineRule="auto"/>
        <w:jc w:val="right"/>
        <w:rPr>
          <w:rFonts w:ascii="DIN-Regular" w:hAnsi="DIN-Regular"/>
          <w:color w:val="auto"/>
          <w:sz w:val="18"/>
          <w:szCs w:val="24"/>
          <w14:ligatures w14:val="none"/>
        </w:rPr>
      </w:pPr>
      <w:r w:rsidRPr="00390CF5">
        <w:rPr>
          <w:rFonts w:ascii="DIN-Regular" w:hAnsi="DIN-Regular"/>
          <w:color w:val="auto"/>
          <w:sz w:val="18"/>
          <w:szCs w:val="24"/>
          <w14:ligatures w14:val="none"/>
        </w:rPr>
        <w:t>Saint-Avertin, le 31 août 2017 – Ne pas jeter sur la voie publique</w:t>
      </w:r>
    </w:p>
    <w:sectPr w:rsidR="00367721" w:rsidRPr="00390CF5" w:rsidSect="000B14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DIN-Black">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lfaSlabOne-Regular">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87E87"/>
    <w:multiLevelType w:val="hybridMultilevel"/>
    <w:tmpl w:val="8D0818D2"/>
    <w:lvl w:ilvl="0" w:tplc="1420761C">
      <w:start w:val="1"/>
      <w:numFmt w:val="bullet"/>
      <w:lvlText w:val=""/>
      <w:lvlJc w:val="righ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BF"/>
    <w:rsid w:val="00013285"/>
    <w:rsid w:val="00024CAF"/>
    <w:rsid w:val="000B1493"/>
    <w:rsid w:val="001A4606"/>
    <w:rsid w:val="002F7EC8"/>
    <w:rsid w:val="00304742"/>
    <w:rsid w:val="00367721"/>
    <w:rsid w:val="00390CF5"/>
    <w:rsid w:val="003F3B81"/>
    <w:rsid w:val="00607BA5"/>
    <w:rsid w:val="006F64EE"/>
    <w:rsid w:val="007E5D45"/>
    <w:rsid w:val="008E19DB"/>
    <w:rsid w:val="008F2D3E"/>
    <w:rsid w:val="00A32F86"/>
    <w:rsid w:val="00B56DE6"/>
    <w:rsid w:val="00B976D4"/>
    <w:rsid w:val="00DC5FF5"/>
    <w:rsid w:val="00DD373C"/>
    <w:rsid w:val="00E37CBF"/>
    <w:rsid w:val="00E4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547C-51D4-4794-B6D4-F6F5065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BF"/>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BA5"/>
    <w:rPr>
      <w:rFonts w:ascii="Tahoma" w:eastAsia="Times New Roman" w:hAnsi="Tahoma" w:cs="Tahoma"/>
      <w:color w:val="000000"/>
      <w:kern w:val="28"/>
      <w:sz w:val="16"/>
      <w:szCs w:val="16"/>
      <w:lang w:eastAsia="fr-FR"/>
      <w14:ligatures w14:val="standard"/>
      <w14:cntxtAlts/>
    </w:rPr>
  </w:style>
  <w:style w:type="paragraph" w:customStyle="1" w:styleId="Textbody">
    <w:name w:val="Text body"/>
    <w:basedOn w:val="Normal"/>
    <w:rsid w:val="00E46A38"/>
    <w:pPr>
      <w:widowControl w:val="0"/>
      <w:suppressAutoHyphens/>
      <w:autoSpaceDN w:val="0"/>
      <w:spacing w:line="240" w:lineRule="auto"/>
      <w:textAlignment w:val="baseline"/>
    </w:pPr>
    <w:rPr>
      <w:rFonts w:ascii="Times New Roman" w:eastAsia="SimSun" w:hAnsi="Times New Roman" w:cs="Lucida Sans"/>
      <w:color w:val="auto"/>
      <w:kern w:val="3"/>
      <w:sz w:val="24"/>
      <w:szCs w:val="24"/>
      <w:lang w:eastAsia="zh-CN" w:bidi="hi-IN"/>
      <w14:ligatures w14:val="none"/>
      <w14:cntxtAlts w14:val="0"/>
    </w:rPr>
  </w:style>
  <w:style w:type="paragraph" w:styleId="Paragraphedeliste">
    <w:name w:val="List Paragraph"/>
    <w:basedOn w:val="Normal"/>
    <w:uiPriority w:val="34"/>
    <w:qFormat/>
    <w:rsid w:val="00B5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5295</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Fabrice PION</cp:lastModifiedBy>
  <cp:revision>2</cp:revision>
  <dcterms:created xsi:type="dcterms:W3CDTF">2017-09-05T10:12:00Z</dcterms:created>
  <dcterms:modified xsi:type="dcterms:W3CDTF">2017-09-05T10:12:00Z</dcterms:modified>
</cp:coreProperties>
</file>