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101" w:rsidRDefault="00535101" w:rsidP="00535101">
      <w:pPr>
        <w:pStyle w:val="NormalWeb"/>
        <w:shd w:val="clear" w:color="auto" w:fill="FFFFFF"/>
        <w:ind w:left="750"/>
        <w:rPr>
          <w:color w:val="000000"/>
          <w:sz w:val="27"/>
          <w:szCs w:val="27"/>
        </w:rPr>
      </w:pPr>
      <w:r>
        <w:rPr>
          <w:rFonts w:ascii="TriplexLight" w:hAnsi="TriplexLight"/>
          <w:color w:val="000000"/>
          <w:sz w:val="27"/>
          <w:szCs w:val="27"/>
        </w:rPr>
        <w:t>Le Dr. Howard Gardner, co-directeur du Projet Zéro et professeur en éducation à l’Université Harvard, fait depuis de nombreuses années de la recherche sur le développement des capacités cognitives de l’être humain. Il est en rupture avec la théorie commune traditionnelle qui repose sur deux croyances fondamentales :</w:t>
      </w:r>
      <w:r>
        <w:rPr>
          <w:rStyle w:val="apple-converted-space"/>
          <w:rFonts w:ascii="TriplexLight" w:hAnsi="TriplexLight"/>
          <w:color w:val="000000"/>
          <w:sz w:val="27"/>
          <w:szCs w:val="27"/>
        </w:rPr>
        <w:t> </w:t>
      </w:r>
      <w:r>
        <w:rPr>
          <w:rFonts w:ascii="TriplexLight" w:hAnsi="TriplexLight"/>
          <w:i/>
          <w:iCs/>
          <w:color w:val="000000"/>
          <w:sz w:val="27"/>
          <w:szCs w:val="27"/>
        </w:rPr>
        <w:t>la capacité de connaissance est déterminée</w:t>
      </w:r>
      <w:r>
        <w:rPr>
          <w:rFonts w:ascii="TriplexLight" w:hAnsi="TriplexLight"/>
          <w:color w:val="000000"/>
          <w:sz w:val="27"/>
          <w:szCs w:val="27"/>
        </w:rPr>
        <w:t>et</w:t>
      </w:r>
      <w:r>
        <w:rPr>
          <w:rStyle w:val="apple-converted-space"/>
          <w:rFonts w:ascii="TriplexLight" w:hAnsi="TriplexLight"/>
          <w:color w:val="000000"/>
          <w:sz w:val="27"/>
          <w:szCs w:val="27"/>
        </w:rPr>
        <w:t> </w:t>
      </w:r>
      <w:r>
        <w:rPr>
          <w:rFonts w:ascii="TriplexLight" w:hAnsi="TriplexLight"/>
          <w:i/>
          <w:iCs/>
          <w:color w:val="000000"/>
          <w:sz w:val="27"/>
          <w:szCs w:val="27"/>
        </w:rPr>
        <w:t>l’intelligence des individus peut être décrite adéquatement en la quantifiant (QI)</w:t>
      </w:r>
      <w:r>
        <w:rPr>
          <w:rFonts w:ascii="TriplexLight" w:hAnsi="TriplexLight"/>
          <w:color w:val="000000"/>
          <w:sz w:val="27"/>
          <w:szCs w:val="27"/>
        </w:rPr>
        <w:t>.</w:t>
      </w:r>
    </w:p>
    <w:p w:rsidR="00535101" w:rsidRDefault="00535101" w:rsidP="00535101">
      <w:pPr>
        <w:pStyle w:val="NormalWeb"/>
        <w:shd w:val="clear" w:color="auto" w:fill="FFFFFF"/>
        <w:ind w:left="750"/>
        <w:rPr>
          <w:color w:val="000000"/>
          <w:sz w:val="27"/>
          <w:szCs w:val="27"/>
        </w:rPr>
      </w:pPr>
      <w:r>
        <w:rPr>
          <w:rFonts w:ascii="TriplexLight" w:hAnsi="TriplexLight"/>
          <w:color w:val="000000"/>
          <w:sz w:val="27"/>
          <w:szCs w:val="27"/>
        </w:rPr>
        <w:t>Dans son étude sur les capacités des êtres humains, Gardner a établi des critères qui permettent d’identifier si un talent correspond à une forme d’intelligence. Chaque type d’intelligence doit posséder un trait de développement, être observable chez certaines populations comme les prodiges ou les «idiots savants», fournir une évidence de localisation dans le cerveau et pouvoir être symbolisé dans un système.</w:t>
      </w:r>
    </w:p>
    <w:p w:rsidR="00535101" w:rsidRDefault="00535101" w:rsidP="00535101">
      <w:pPr>
        <w:pStyle w:val="NormalWeb"/>
        <w:shd w:val="clear" w:color="auto" w:fill="FFFFFF"/>
        <w:ind w:left="750"/>
        <w:rPr>
          <w:color w:val="000000"/>
          <w:sz w:val="27"/>
          <w:szCs w:val="27"/>
        </w:rPr>
      </w:pPr>
      <w:r>
        <w:rPr>
          <w:rFonts w:ascii="TriplexLight" w:hAnsi="TriplexLight"/>
          <w:color w:val="000000"/>
          <w:sz w:val="27"/>
          <w:szCs w:val="27"/>
        </w:rPr>
        <w:t>Alors que la plupart des gens possèdent le spectre entier des intelligences, chaque individu démontre des traits distinctifs personnels sur le plan cognitif. Nous possédons une quantité variable de chacune des huit intelligences. Nous les combinons et les utilisons de diverses façons qui nous sont très personnelles. Réduire les programmes de formation en éducation à la prépondérance des intelligences linguistiques et mathématiques minimise l’importance des autres formes d’acquisition du savoir. C’est ainsi que de nombreux étudiants qui n’arrivent pas à démontrer les intelligences académiques traditionnelles développent une faible estime d’eux-mêmes et leurs richesses peuvent ainsi demeurer inexploitées et perdues pour eux-mêmes et pour la société.</w:t>
      </w:r>
    </w:p>
    <w:p w:rsidR="00535101" w:rsidRDefault="00535101" w:rsidP="00535101">
      <w:pPr>
        <w:pStyle w:val="NormalWeb"/>
        <w:shd w:val="clear" w:color="auto" w:fill="FFFFFF"/>
        <w:ind w:left="750"/>
        <w:rPr>
          <w:color w:val="000000"/>
          <w:sz w:val="27"/>
          <w:szCs w:val="27"/>
        </w:rPr>
      </w:pPr>
      <w:r>
        <w:rPr>
          <w:rFonts w:ascii="TriplexLight" w:hAnsi="TriplexLight"/>
          <w:color w:val="000000"/>
          <w:sz w:val="27"/>
          <w:szCs w:val="27"/>
        </w:rPr>
        <w:t>Non seulement les recherches de Gardner nous révèlent une gamme plus étendue des intelligences humaines que ce que nous croyions précédemment, mais elles ont aussi généré une définition pratique et rafraîchissante du concept d’intelligence. Au lieu</w:t>
      </w:r>
      <w:r>
        <w:rPr>
          <w:rStyle w:val="apple-converted-space"/>
          <w:rFonts w:ascii="TriplexLight" w:hAnsi="TriplexLight"/>
          <w:b/>
          <w:bCs/>
          <w:color w:val="000000"/>
          <w:sz w:val="27"/>
          <w:szCs w:val="27"/>
        </w:rPr>
        <w:t> </w:t>
      </w:r>
      <w:r>
        <w:rPr>
          <w:rFonts w:ascii="TriplexLight" w:hAnsi="TriplexLight"/>
          <w:color w:val="000000"/>
          <w:sz w:val="27"/>
          <w:szCs w:val="27"/>
        </w:rPr>
        <w:t>de voir «l’intelligence humaine» en terme de score à un test standardisé, Gardner la définit ainsi :</w:t>
      </w:r>
    </w:p>
    <w:p w:rsidR="00535101" w:rsidRDefault="00535101" w:rsidP="00535101">
      <w:pPr>
        <w:pStyle w:val="NormalWeb"/>
        <w:numPr>
          <w:ilvl w:val="0"/>
          <w:numId w:val="1"/>
        </w:numPr>
        <w:shd w:val="clear" w:color="auto" w:fill="FFFFFF"/>
        <w:ind w:left="1470"/>
        <w:rPr>
          <w:b/>
          <w:bCs/>
          <w:color w:val="000000"/>
          <w:sz w:val="27"/>
          <w:szCs w:val="27"/>
        </w:rPr>
      </w:pPr>
      <w:r>
        <w:rPr>
          <w:rFonts w:ascii="TriplexLight" w:hAnsi="TriplexLight"/>
          <w:b/>
          <w:bCs/>
          <w:color w:val="000000"/>
          <w:sz w:val="27"/>
          <w:szCs w:val="27"/>
        </w:rPr>
        <w:t>la capacité de résoudre les problèmes que chacun rencontre dans la vraie vie;</w:t>
      </w:r>
    </w:p>
    <w:p w:rsidR="00535101" w:rsidRDefault="00535101" w:rsidP="00535101">
      <w:pPr>
        <w:pStyle w:val="NormalWeb"/>
        <w:numPr>
          <w:ilvl w:val="0"/>
          <w:numId w:val="1"/>
        </w:numPr>
        <w:shd w:val="clear" w:color="auto" w:fill="FFFFFF"/>
        <w:ind w:left="1470"/>
        <w:rPr>
          <w:b/>
          <w:bCs/>
          <w:color w:val="000000"/>
          <w:sz w:val="27"/>
          <w:szCs w:val="27"/>
        </w:rPr>
      </w:pPr>
      <w:r>
        <w:rPr>
          <w:rFonts w:ascii="TriplexLight" w:hAnsi="TriplexLight"/>
          <w:b/>
          <w:bCs/>
          <w:color w:val="000000"/>
          <w:sz w:val="27"/>
          <w:szCs w:val="27"/>
        </w:rPr>
        <w:t>la capacité de générer de nouveaux problèmes et de les résoudre;</w:t>
      </w:r>
    </w:p>
    <w:p w:rsidR="00535101" w:rsidRDefault="00535101" w:rsidP="00535101">
      <w:pPr>
        <w:pStyle w:val="NormalWeb"/>
        <w:numPr>
          <w:ilvl w:val="0"/>
          <w:numId w:val="1"/>
        </w:numPr>
        <w:shd w:val="clear" w:color="auto" w:fill="FFFFFF"/>
        <w:ind w:left="1470"/>
        <w:rPr>
          <w:color w:val="000000"/>
          <w:sz w:val="27"/>
          <w:szCs w:val="27"/>
        </w:rPr>
      </w:pPr>
      <w:r>
        <w:rPr>
          <w:rFonts w:ascii="TriplexLight" w:hAnsi="TriplexLight"/>
          <w:b/>
          <w:bCs/>
          <w:color w:val="000000"/>
          <w:sz w:val="27"/>
          <w:szCs w:val="27"/>
        </w:rPr>
        <w:t>la capacité de réaliser quelque chose ou d’offrir un service qui en vaut la peine dans la culture de celui qui le fait.</w:t>
      </w:r>
    </w:p>
    <w:p w:rsidR="00535101" w:rsidRDefault="00535101" w:rsidP="00535101">
      <w:pPr>
        <w:pStyle w:val="NormalWeb"/>
        <w:shd w:val="clear" w:color="auto" w:fill="FFFFFF"/>
        <w:ind w:left="750"/>
        <w:rPr>
          <w:color w:val="000000"/>
          <w:sz w:val="27"/>
          <w:szCs w:val="27"/>
        </w:rPr>
      </w:pPr>
      <w:r>
        <w:rPr>
          <w:rFonts w:ascii="TriplexLight" w:hAnsi="TriplexLight"/>
          <w:color w:val="000000"/>
          <w:sz w:val="27"/>
          <w:szCs w:val="27"/>
        </w:rPr>
        <w:t>La définition de Gardner de l’intelligence humaine fait ressortir la nature multiculturelle de sa théorie.</w:t>
      </w:r>
      <w:r>
        <w:rPr>
          <w:rStyle w:val="apple-converted-space"/>
          <w:rFonts w:ascii="TriplexLight" w:hAnsi="TriplexLight"/>
          <w:color w:val="000000"/>
          <w:sz w:val="27"/>
          <w:szCs w:val="27"/>
        </w:rPr>
        <w:t> </w:t>
      </w:r>
      <w:r>
        <w:rPr>
          <w:rFonts w:ascii="TriplexLight" w:hAnsi="TriplexLight"/>
          <w:color w:val="000000"/>
          <w:sz w:val="27"/>
          <w:szCs w:val="27"/>
        </w:rPr>
        <w:t>Voici les huit formes de l’intelligence qu’il propose (pour le moment)…</w:t>
      </w:r>
    </w:p>
    <w:p w:rsidR="00535101" w:rsidRDefault="00535101" w:rsidP="00535101">
      <w:pPr>
        <w:pStyle w:val="NormalWeb"/>
        <w:ind w:left="750"/>
        <w:rPr>
          <w:b/>
          <w:bCs/>
          <w:color w:val="000000"/>
          <w:sz w:val="27"/>
          <w:szCs w:val="27"/>
          <w:shd w:val="clear" w:color="auto" w:fill="FFFFFF"/>
        </w:rPr>
      </w:pPr>
      <w:r>
        <w:rPr>
          <w:rFonts w:ascii="TriplexLight" w:hAnsi="TriplexLight"/>
          <w:b/>
          <w:bCs/>
          <w:color w:val="000000"/>
          <w:sz w:val="27"/>
          <w:szCs w:val="27"/>
          <w:u w:val="single"/>
          <w:shd w:val="clear" w:color="auto" w:fill="FFFFFF"/>
        </w:rPr>
        <w:t>1. L’intelligence logico-mathématique</w:t>
      </w:r>
    </w:p>
    <w:p w:rsidR="00535101" w:rsidRDefault="00535101" w:rsidP="00535101">
      <w:pPr>
        <w:pStyle w:val="NormalWeb"/>
        <w:shd w:val="clear" w:color="auto" w:fill="FFFFFF"/>
        <w:ind w:left="750"/>
        <w:rPr>
          <w:color w:val="000000"/>
          <w:sz w:val="27"/>
          <w:szCs w:val="27"/>
        </w:rPr>
      </w:pPr>
      <w:r>
        <w:rPr>
          <w:rFonts w:ascii="TriplexLight" w:hAnsi="TriplexLight"/>
          <w:b/>
          <w:bCs/>
          <w:color w:val="000000"/>
          <w:sz w:val="27"/>
          <w:szCs w:val="27"/>
        </w:rPr>
        <w:lastRenderedPageBreak/>
        <w:t>On la reconnaît par :</w:t>
      </w:r>
      <w:r>
        <w:rPr>
          <w:rStyle w:val="apple-converted-space"/>
          <w:rFonts w:ascii="TriplexLight" w:hAnsi="TriplexLight"/>
          <w:color w:val="000000"/>
          <w:sz w:val="27"/>
          <w:szCs w:val="27"/>
        </w:rPr>
        <w:t> </w:t>
      </w:r>
      <w:r>
        <w:rPr>
          <w:rFonts w:ascii="TriplexLight" w:hAnsi="TriplexLight"/>
          <w:color w:val="000000"/>
          <w:sz w:val="27"/>
          <w:szCs w:val="27"/>
        </w:rPr>
        <w:t>une force dans les habiletés en résolution de problèmes et en mathématiques. Celui ou celle qui la possède pose les questions «pourquoi» et «comment», veut raisonner sur les choses, veut savoir «ce qui arrivera ensuite» et pense de façon «séquentielle». </w:t>
      </w:r>
    </w:p>
    <w:p w:rsidR="00535101" w:rsidRDefault="00535101" w:rsidP="00535101">
      <w:pPr>
        <w:pStyle w:val="NormalWeb"/>
        <w:shd w:val="clear" w:color="auto" w:fill="FFFFFF"/>
        <w:ind w:left="750"/>
        <w:rPr>
          <w:color w:val="000000"/>
          <w:sz w:val="27"/>
          <w:szCs w:val="27"/>
        </w:rPr>
      </w:pPr>
      <w:r>
        <w:rPr>
          <w:rFonts w:ascii="TriplexLight" w:hAnsi="TriplexLight"/>
          <w:b/>
          <w:bCs/>
          <w:color w:val="000000"/>
          <w:sz w:val="27"/>
          <w:szCs w:val="27"/>
        </w:rPr>
        <w:t>Pistes pour en favoriser l’expression :</w:t>
      </w:r>
      <w:r>
        <w:rPr>
          <w:rStyle w:val="apple-converted-space"/>
          <w:rFonts w:ascii="TriplexLight" w:hAnsi="TriplexLight"/>
          <w:color w:val="000000"/>
          <w:sz w:val="27"/>
          <w:szCs w:val="27"/>
        </w:rPr>
        <w:t> </w:t>
      </w:r>
      <w:r>
        <w:rPr>
          <w:rFonts w:ascii="TriplexLight" w:hAnsi="TriplexLight"/>
          <w:color w:val="000000"/>
          <w:sz w:val="27"/>
          <w:szCs w:val="27"/>
        </w:rPr>
        <w:t>travailler à l’ordinateur, programmer, classer des objets, pratiquer les sciences et la lecture, aimer les discussions et l'exploration, résoudre des mystères, jouer avec des mots, déchiffrer des codes, visiter des musées, résoudre des énigmes, proposer des problèmes qui nécessitent la réflexion et des activités de calcul.</w:t>
      </w:r>
    </w:p>
    <w:p w:rsidR="00535101" w:rsidRDefault="00535101" w:rsidP="00535101">
      <w:pPr>
        <w:pStyle w:val="NormalWeb"/>
        <w:shd w:val="clear" w:color="auto" w:fill="FFFFFF"/>
        <w:ind w:left="750"/>
        <w:jc w:val="center"/>
        <w:rPr>
          <w:color w:val="000000"/>
          <w:sz w:val="27"/>
          <w:szCs w:val="27"/>
        </w:rPr>
      </w:pPr>
      <w:r>
        <w:rPr>
          <w:rFonts w:ascii="TriplexLight" w:hAnsi="TriplexLight"/>
          <w:color w:val="000000"/>
          <w:sz w:val="27"/>
          <w:szCs w:val="27"/>
        </w:rPr>
        <w:t>Hubert Reeves est un bon exemple de ce type d’intelligence.</w:t>
      </w:r>
    </w:p>
    <w:p w:rsidR="00535101" w:rsidRDefault="00535101" w:rsidP="00535101">
      <w:pPr>
        <w:pStyle w:val="NormalWeb"/>
        <w:ind w:left="750"/>
        <w:rPr>
          <w:b/>
          <w:bCs/>
          <w:color w:val="000000"/>
          <w:sz w:val="27"/>
          <w:szCs w:val="27"/>
          <w:shd w:val="clear" w:color="auto" w:fill="FFFFFF"/>
        </w:rPr>
      </w:pPr>
      <w:r>
        <w:rPr>
          <w:rFonts w:ascii="TriplexLight" w:hAnsi="TriplexLight"/>
          <w:b/>
          <w:bCs/>
          <w:color w:val="000000"/>
          <w:sz w:val="27"/>
          <w:szCs w:val="27"/>
          <w:u w:val="single"/>
          <w:shd w:val="clear" w:color="auto" w:fill="FFFFFF"/>
        </w:rPr>
        <w:t>2. L’intelligence spatiale</w:t>
      </w:r>
    </w:p>
    <w:p w:rsidR="00535101" w:rsidRDefault="00535101" w:rsidP="00535101">
      <w:pPr>
        <w:pStyle w:val="NormalWeb"/>
        <w:shd w:val="clear" w:color="auto" w:fill="FFFFFF"/>
        <w:ind w:left="750"/>
        <w:rPr>
          <w:color w:val="000000"/>
          <w:sz w:val="27"/>
          <w:szCs w:val="27"/>
        </w:rPr>
      </w:pPr>
      <w:r>
        <w:rPr>
          <w:rFonts w:ascii="TriplexLight" w:hAnsi="TriplexLight"/>
          <w:b/>
          <w:bCs/>
          <w:color w:val="000000"/>
          <w:sz w:val="27"/>
          <w:szCs w:val="27"/>
        </w:rPr>
        <w:t>On la reconnaît par :</w:t>
      </w:r>
      <w:r>
        <w:rPr>
          <w:rStyle w:val="apple-converted-space"/>
          <w:rFonts w:ascii="TriplexLight" w:hAnsi="TriplexLight"/>
          <w:color w:val="000000"/>
          <w:sz w:val="27"/>
          <w:szCs w:val="27"/>
        </w:rPr>
        <w:t> </w:t>
      </w:r>
      <w:r>
        <w:rPr>
          <w:rFonts w:ascii="TriplexLight" w:hAnsi="TriplexLight"/>
          <w:color w:val="000000"/>
          <w:sz w:val="27"/>
          <w:szCs w:val="27"/>
        </w:rPr>
        <w:t>une puissante imagination. Celui ou celle qui la possède aime : concevoir, dessiner, lire des graphiques, élaborer des affiches, faire des casse-têtes représentant des images ainsi que des labyrinthes, organiser l’espace, les objets et les surfaces. Il/elle a besoin d’images pour comprendre. </w:t>
      </w:r>
    </w:p>
    <w:p w:rsidR="00535101" w:rsidRDefault="00535101" w:rsidP="00535101">
      <w:pPr>
        <w:pStyle w:val="NormalWeb"/>
        <w:shd w:val="clear" w:color="auto" w:fill="FFFFFF"/>
        <w:ind w:left="750"/>
        <w:rPr>
          <w:color w:val="000000"/>
          <w:sz w:val="27"/>
          <w:szCs w:val="27"/>
        </w:rPr>
      </w:pPr>
      <w:r>
        <w:rPr>
          <w:rFonts w:ascii="TriplexLight" w:hAnsi="TriplexLight"/>
          <w:b/>
          <w:bCs/>
          <w:color w:val="000000"/>
          <w:sz w:val="27"/>
          <w:szCs w:val="27"/>
        </w:rPr>
        <w:t>Pistes pour en favoriser l’expression :</w:t>
      </w:r>
      <w:r>
        <w:rPr>
          <w:rStyle w:val="apple-converted-space"/>
          <w:rFonts w:ascii="TriplexLight" w:hAnsi="TriplexLight"/>
          <w:color w:val="000000"/>
          <w:sz w:val="27"/>
          <w:szCs w:val="27"/>
        </w:rPr>
        <w:t> </w:t>
      </w:r>
      <w:r>
        <w:rPr>
          <w:rFonts w:ascii="TriplexLight" w:hAnsi="TriplexLight"/>
          <w:color w:val="000000"/>
          <w:sz w:val="27"/>
          <w:szCs w:val="27"/>
        </w:rPr>
        <w:t>pratiquer l’art et les sports, créer des diagrammes d’organisation d’idées, monter des vidéos et des films, construire des cartes et des chartes, faire du théâtre, pratiquer la planche à voile, la sculpture, le patin à roulettes, la danse, la bicyclette, la conduite et la peinture.</w:t>
      </w:r>
    </w:p>
    <w:p w:rsidR="00535101" w:rsidRDefault="00535101" w:rsidP="00535101">
      <w:pPr>
        <w:pStyle w:val="NormalWeb"/>
        <w:shd w:val="clear" w:color="auto" w:fill="FFFFFF"/>
        <w:ind w:left="750"/>
        <w:jc w:val="center"/>
        <w:rPr>
          <w:color w:val="000000"/>
          <w:sz w:val="27"/>
          <w:szCs w:val="27"/>
        </w:rPr>
      </w:pPr>
      <w:r>
        <w:rPr>
          <w:rFonts w:ascii="TriplexLight" w:hAnsi="TriplexLight"/>
          <w:color w:val="000000"/>
          <w:sz w:val="27"/>
          <w:szCs w:val="27"/>
        </w:rPr>
        <w:t>Leonard de Vinci est un bon exemple de ce type d’intelligence.</w:t>
      </w:r>
    </w:p>
    <w:p w:rsidR="00535101" w:rsidRDefault="00535101" w:rsidP="00535101">
      <w:pPr>
        <w:pStyle w:val="NormalWeb"/>
        <w:ind w:left="750"/>
        <w:rPr>
          <w:b/>
          <w:bCs/>
          <w:color w:val="000000"/>
          <w:sz w:val="27"/>
          <w:szCs w:val="27"/>
          <w:shd w:val="clear" w:color="auto" w:fill="FFFFFF"/>
        </w:rPr>
      </w:pPr>
      <w:r>
        <w:rPr>
          <w:rFonts w:ascii="TriplexLight" w:hAnsi="TriplexLight"/>
          <w:b/>
          <w:bCs/>
          <w:color w:val="000000"/>
          <w:sz w:val="27"/>
          <w:szCs w:val="27"/>
          <w:u w:val="single"/>
          <w:shd w:val="clear" w:color="auto" w:fill="FFFFFF"/>
        </w:rPr>
        <w:t>3. L’intelligence interpersonnelle</w:t>
      </w:r>
    </w:p>
    <w:p w:rsidR="00535101" w:rsidRDefault="00535101" w:rsidP="00535101">
      <w:pPr>
        <w:pStyle w:val="NormalWeb"/>
        <w:shd w:val="clear" w:color="auto" w:fill="FFFFFF"/>
        <w:ind w:left="750"/>
        <w:rPr>
          <w:color w:val="000000"/>
          <w:sz w:val="27"/>
          <w:szCs w:val="27"/>
        </w:rPr>
      </w:pPr>
      <w:r>
        <w:rPr>
          <w:rFonts w:ascii="TriplexLight" w:hAnsi="TriplexLight"/>
          <w:b/>
          <w:bCs/>
          <w:color w:val="000000"/>
          <w:sz w:val="27"/>
          <w:szCs w:val="27"/>
        </w:rPr>
        <w:t>On la reconnaît par :</w:t>
      </w:r>
      <w:r>
        <w:rPr>
          <w:rStyle w:val="apple-converted-space"/>
          <w:rFonts w:ascii="TriplexLight" w:hAnsi="TriplexLight"/>
          <w:color w:val="000000"/>
          <w:sz w:val="27"/>
          <w:szCs w:val="27"/>
        </w:rPr>
        <w:t> </w:t>
      </w:r>
      <w:r>
        <w:rPr>
          <w:rFonts w:ascii="TriplexLight" w:hAnsi="TriplexLight"/>
          <w:color w:val="000000"/>
          <w:sz w:val="27"/>
          <w:szCs w:val="27"/>
        </w:rPr>
        <w:t>de grandes habiletés dans les relations interpersonnelles. Celui ou celle qui la possède aime parler et influencer, est habituellement le/la leader d'un groupe ou l'organisateur/organisatrice, communique bien, est habile en résolution de conflits, a une bonne écoute, est habile à négocier et est persuasif/persuasive. </w:t>
      </w:r>
    </w:p>
    <w:p w:rsidR="00535101" w:rsidRDefault="00535101" w:rsidP="00535101">
      <w:pPr>
        <w:pStyle w:val="NormalWeb"/>
        <w:shd w:val="clear" w:color="auto" w:fill="FFFFFF"/>
        <w:ind w:left="750"/>
        <w:rPr>
          <w:color w:val="000000"/>
          <w:sz w:val="27"/>
          <w:szCs w:val="27"/>
        </w:rPr>
      </w:pPr>
      <w:r>
        <w:rPr>
          <w:rFonts w:ascii="TriplexLight" w:hAnsi="TriplexLight"/>
          <w:b/>
          <w:bCs/>
          <w:color w:val="000000"/>
          <w:sz w:val="27"/>
          <w:szCs w:val="27"/>
        </w:rPr>
        <w:t>Pistes pour en favoriser l’expression :</w:t>
      </w:r>
      <w:r>
        <w:rPr>
          <w:rStyle w:val="apple-converted-space"/>
          <w:rFonts w:ascii="TriplexLight" w:hAnsi="TriplexLight"/>
          <w:color w:val="000000"/>
          <w:sz w:val="27"/>
          <w:szCs w:val="27"/>
        </w:rPr>
        <w:t> </w:t>
      </w:r>
      <w:r>
        <w:rPr>
          <w:rFonts w:ascii="TriplexLight" w:hAnsi="TriplexLight"/>
          <w:color w:val="000000"/>
          <w:sz w:val="27"/>
          <w:szCs w:val="27"/>
        </w:rPr>
        <w:t>se faire des amis facilement, préférer les situations gagnant/gagnant, mener les discussions, pratiquer l’enseignement par les pairs et la collaboration, diriger les projets, conseiller les amis, comprendre les préoccupations des autres, manifester de l’empathie.</w:t>
      </w:r>
    </w:p>
    <w:p w:rsidR="00535101" w:rsidRDefault="00535101" w:rsidP="00535101">
      <w:pPr>
        <w:pStyle w:val="NormalWeb"/>
        <w:shd w:val="clear" w:color="auto" w:fill="FFFFFF"/>
        <w:ind w:left="750"/>
        <w:jc w:val="center"/>
        <w:rPr>
          <w:color w:val="000000"/>
          <w:sz w:val="27"/>
          <w:szCs w:val="27"/>
        </w:rPr>
      </w:pPr>
      <w:r>
        <w:rPr>
          <w:rFonts w:ascii="TriplexLight" w:hAnsi="TriplexLight"/>
          <w:color w:val="000000"/>
          <w:sz w:val="27"/>
          <w:szCs w:val="27"/>
        </w:rPr>
        <w:t>René Lévesque est un bon exemple de ce type d’intelligence.</w:t>
      </w:r>
    </w:p>
    <w:p w:rsidR="00535101" w:rsidRDefault="00535101" w:rsidP="00535101">
      <w:pPr>
        <w:pStyle w:val="NormalWeb"/>
        <w:ind w:left="750"/>
        <w:rPr>
          <w:b/>
          <w:bCs/>
          <w:color w:val="000000"/>
          <w:sz w:val="27"/>
          <w:szCs w:val="27"/>
          <w:shd w:val="clear" w:color="auto" w:fill="FFFFFF"/>
        </w:rPr>
      </w:pPr>
      <w:r>
        <w:rPr>
          <w:rFonts w:ascii="TriplexLight" w:hAnsi="TriplexLight"/>
          <w:b/>
          <w:bCs/>
          <w:color w:val="000000"/>
          <w:sz w:val="27"/>
          <w:szCs w:val="27"/>
          <w:u w:val="single"/>
          <w:shd w:val="clear" w:color="auto" w:fill="FFFFFF"/>
        </w:rPr>
        <w:t>4. L’intelligence corporelle-kinesthésique</w:t>
      </w:r>
    </w:p>
    <w:p w:rsidR="00535101" w:rsidRDefault="00535101" w:rsidP="00535101">
      <w:pPr>
        <w:pStyle w:val="NormalWeb"/>
        <w:shd w:val="clear" w:color="auto" w:fill="FFFFFF"/>
        <w:ind w:left="750"/>
        <w:rPr>
          <w:color w:val="000000"/>
          <w:sz w:val="27"/>
          <w:szCs w:val="27"/>
        </w:rPr>
      </w:pPr>
      <w:r>
        <w:rPr>
          <w:rFonts w:ascii="TriplexLight" w:hAnsi="TriplexLight"/>
          <w:b/>
          <w:bCs/>
          <w:color w:val="000000"/>
          <w:sz w:val="27"/>
          <w:szCs w:val="27"/>
        </w:rPr>
        <w:lastRenderedPageBreak/>
        <w:t>On la reconnaît par :</w:t>
      </w:r>
      <w:r>
        <w:rPr>
          <w:rStyle w:val="apple-converted-space"/>
          <w:rFonts w:ascii="TriplexLight" w:hAnsi="TriplexLight"/>
          <w:color w:val="000000"/>
          <w:sz w:val="27"/>
          <w:szCs w:val="27"/>
        </w:rPr>
        <w:t> </w:t>
      </w:r>
      <w:r>
        <w:rPr>
          <w:rFonts w:ascii="TriplexLight" w:hAnsi="TriplexLight"/>
          <w:color w:val="000000"/>
          <w:sz w:val="27"/>
          <w:szCs w:val="27"/>
        </w:rPr>
        <w:t>le désir de bouger, la tendance à être en mouvement constant ou à s'impliquée activement pour être bien.</w:t>
      </w:r>
      <w:r>
        <w:rPr>
          <w:rStyle w:val="apple-converted-space"/>
          <w:rFonts w:ascii="TriplexLight" w:hAnsi="TriplexLight"/>
          <w:color w:val="000000"/>
          <w:sz w:val="27"/>
          <w:szCs w:val="27"/>
        </w:rPr>
        <w:t> </w:t>
      </w:r>
      <w:r>
        <w:rPr>
          <w:rFonts w:ascii="TriplexLight" w:hAnsi="TriplexLight"/>
          <w:color w:val="000000"/>
          <w:sz w:val="27"/>
          <w:szCs w:val="27"/>
        </w:rPr>
        <w:t>Celui ou celle qui la possède a besoin de se lever, de bouger, de toucher et de prendre les choses dans ses mains. </w:t>
      </w:r>
    </w:p>
    <w:p w:rsidR="00535101" w:rsidRDefault="00535101" w:rsidP="00535101">
      <w:pPr>
        <w:pStyle w:val="NormalWeb"/>
        <w:shd w:val="clear" w:color="auto" w:fill="FFFFFF"/>
        <w:ind w:left="750"/>
        <w:rPr>
          <w:color w:val="000000"/>
          <w:sz w:val="27"/>
          <w:szCs w:val="27"/>
        </w:rPr>
      </w:pPr>
      <w:r>
        <w:rPr>
          <w:rFonts w:ascii="TriplexLight" w:hAnsi="TriplexLight"/>
          <w:b/>
          <w:bCs/>
          <w:color w:val="000000"/>
          <w:sz w:val="27"/>
          <w:szCs w:val="27"/>
        </w:rPr>
        <w:t>Pistes pour en favoriser l’expression :</w:t>
      </w:r>
      <w:r>
        <w:rPr>
          <w:rStyle w:val="apple-converted-space"/>
          <w:rFonts w:ascii="TriplexLight" w:hAnsi="TriplexLight"/>
          <w:color w:val="000000"/>
          <w:sz w:val="27"/>
          <w:szCs w:val="27"/>
        </w:rPr>
        <w:t> </w:t>
      </w:r>
      <w:r>
        <w:rPr>
          <w:rFonts w:ascii="TriplexLight" w:hAnsi="TriplexLight"/>
          <w:color w:val="000000"/>
          <w:sz w:val="27"/>
          <w:szCs w:val="27"/>
        </w:rPr>
        <w:t>s’étirer, faire des jeux de rôles et des jeux dramatiques, faire de l’exercice, du théâtre, faire de l’artisanat, planifier des événements extérieurs, danser, jouer et faire du sport.</w:t>
      </w:r>
    </w:p>
    <w:p w:rsidR="00535101" w:rsidRDefault="00535101" w:rsidP="00535101">
      <w:pPr>
        <w:pStyle w:val="NormalWeb"/>
        <w:shd w:val="clear" w:color="auto" w:fill="FFFFFF"/>
        <w:ind w:left="750"/>
        <w:jc w:val="center"/>
        <w:rPr>
          <w:color w:val="000000"/>
          <w:sz w:val="27"/>
          <w:szCs w:val="27"/>
        </w:rPr>
      </w:pPr>
      <w:r>
        <w:rPr>
          <w:rFonts w:ascii="TriplexLight" w:hAnsi="TriplexLight"/>
          <w:color w:val="000000"/>
          <w:sz w:val="27"/>
          <w:szCs w:val="27"/>
        </w:rPr>
        <w:t>Margie Gillis est un bon exemple de ce type d’intelligence.</w:t>
      </w:r>
    </w:p>
    <w:p w:rsidR="00535101" w:rsidRDefault="00535101" w:rsidP="00535101">
      <w:pPr>
        <w:pStyle w:val="NormalWeb"/>
        <w:ind w:left="750"/>
        <w:rPr>
          <w:b/>
          <w:bCs/>
          <w:color w:val="000000"/>
          <w:sz w:val="27"/>
          <w:szCs w:val="27"/>
          <w:shd w:val="clear" w:color="auto" w:fill="FFFFFF"/>
        </w:rPr>
      </w:pPr>
      <w:r>
        <w:rPr>
          <w:rFonts w:ascii="TriplexLight" w:hAnsi="TriplexLight"/>
          <w:b/>
          <w:bCs/>
          <w:color w:val="000000"/>
          <w:sz w:val="27"/>
          <w:szCs w:val="27"/>
          <w:u w:val="single"/>
          <w:shd w:val="clear" w:color="auto" w:fill="FFFFFF"/>
        </w:rPr>
        <w:t>5. L’intelligence verbo-linguistique</w:t>
      </w:r>
    </w:p>
    <w:p w:rsidR="00535101" w:rsidRDefault="00535101" w:rsidP="00535101">
      <w:pPr>
        <w:pStyle w:val="NormalWeb"/>
        <w:shd w:val="clear" w:color="auto" w:fill="FFFFFF"/>
        <w:ind w:left="750"/>
        <w:rPr>
          <w:color w:val="000000"/>
          <w:sz w:val="27"/>
          <w:szCs w:val="27"/>
        </w:rPr>
      </w:pPr>
      <w:r>
        <w:rPr>
          <w:rFonts w:ascii="TriplexLight" w:hAnsi="TriplexLight"/>
          <w:b/>
          <w:bCs/>
          <w:color w:val="000000"/>
          <w:sz w:val="27"/>
          <w:szCs w:val="27"/>
        </w:rPr>
        <w:t>On la reconnaît par :</w:t>
      </w:r>
      <w:r>
        <w:rPr>
          <w:rStyle w:val="apple-converted-space"/>
          <w:rFonts w:ascii="TriplexLight" w:hAnsi="TriplexLight"/>
          <w:color w:val="000000"/>
          <w:sz w:val="27"/>
          <w:szCs w:val="27"/>
        </w:rPr>
        <w:t> </w:t>
      </w:r>
      <w:r>
        <w:rPr>
          <w:rFonts w:ascii="TriplexLight" w:hAnsi="TriplexLight"/>
          <w:color w:val="000000"/>
          <w:sz w:val="27"/>
          <w:szCs w:val="27"/>
        </w:rPr>
        <w:t>l’amour du langage et de la parole.</w:t>
      </w:r>
      <w:r>
        <w:rPr>
          <w:rStyle w:val="apple-converted-space"/>
          <w:rFonts w:ascii="TriplexLight" w:hAnsi="TriplexLight"/>
          <w:color w:val="000000"/>
          <w:sz w:val="27"/>
          <w:szCs w:val="27"/>
        </w:rPr>
        <w:t> </w:t>
      </w:r>
      <w:r>
        <w:rPr>
          <w:rFonts w:ascii="TriplexLight" w:hAnsi="TriplexLight"/>
          <w:color w:val="000000"/>
          <w:sz w:val="27"/>
          <w:szCs w:val="27"/>
        </w:rPr>
        <w:t>Celui ou celle qui la possède parle constamment, a une bonne mémoire des dates et des noms, aime raconter des histoires, aime écouter des histoires, aime la diversité des voix et se rappelle des histoires drôles. </w:t>
      </w:r>
    </w:p>
    <w:p w:rsidR="00535101" w:rsidRDefault="00535101" w:rsidP="00535101">
      <w:pPr>
        <w:pStyle w:val="NormalWeb"/>
        <w:shd w:val="clear" w:color="auto" w:fill="FFFFFF"/>
        <w:ind w:left="750"/>
        <w:rPr>
          <w:color w:val="000000"/>
          <w:sz w:val="27"/>
          <w:szCs w:val="27"/>
        </w:rPr>
      </w:pPr>
      <w:r>
        <w:rPr>
          <w:rFonts w:ascii="TriplexLight" w:hAnsi="TriplexLight"/>
          <w:b/>
          <w:bCs/>
          <w:color w:val="000000"/>
          <w:sz w:val="27"/>
          <w:szCs w:val="27"/>
        </w:rPr>
        <w:t>Pistes pour en favoriser l’expression :</w:t>
      </w:r>
      <w:r>
        <w:rPr>
          <w:rStyle w:val="apple-converted-space"/>
          <w:rFonts w:ascii="TriplexLight" w:hAnsi="TriplexLight"/>
          <w:color w:val="000000"/>
          <w:sz w:val="27"/>
          <w:szCs w:val="27"/>
        </w:rPr>
        <w:t> </w:t>
      </w:r>
      <w:r>
        <w:rPr>
          <w:rFonts w:ascii="TriplexLight" w:hAnsi="TriplexLight"/>
          <w:color w:val="000000"/>
          <w:sz w:val="27"/>
          <w:szCs w:val="27"/>
        </w:rPr>
        <w:t>faire des présentations, aimer argumenter et persuader, faire des discours, jouer des rôles, dialoguer, écrire, faire des comptes-rendus, amorcer la conversation, écouter des enregistrements, lire des livres où il y a des dialogues.</w:t>
      </w:r>
    </w:p>
    <w:p w:rsidR="00535101" w:rsidRDefault="00535101" w:rsidP="00535101">
      <w:pPr>
        <w:pStyle w:val="NormalWeb"/>
        <w:shd w:val="clear" w:color="auto" w:fill="FFFFFF"/>
        <w:ind w:left="750"/>
        <w:jc w:val="center"/>
        <w:rPr>
          <w:color w:val="000000"/>
          <w:sz w:val="27"/>
          <w:szCs w:val="27"/>
        </w:rPr>
      </w:pPr>
      <w:r>
        <w:rPr>
          <w:rFonts w:ascii="TriplexLight" w:hAnsi="TriplexLight"/>
          <w:color w:val="000000"/>
          <w:sz w:val="27"/>
          <w:szCs w:val="27"/>
        </w:rPr>
        <w:t>Gilles Vigneault est un bon exemple de ce type d’intelligence.</w:t>
      </w:r>
    </w:p>
    <w:p w:rsidR="00535101" w:rsidRDefault="00535101" w:rsidP="00535101">
      <w:pPr>
        <w:pStyle w:val="NormalWeb"/>
        <w:ind w:left="750"/>
        <w:rPr>
          <w:b/>
          <w:bCs/>
          <w:color w:val="000000"/>
          <w:sz w:val="27"/>
          <w:szCs w:val="27"/>
          <w:shd w:val="clear" w:color="auto" w:fill="FFFFFF"/>
        </w:rPr>
      </w:pPr>
      <w:r>
        <w:rPr>
          <w:rFonts w:ascii="TriplexLight" w:hAnsi="TriplexLight"/>
          <w:b/>
          <w:bCs/>
          <w:color w:val="000000"/>
          <w:sz w:val="27"/>
          <w:szCs w:val="27"/>
          <w:u w:val="single"/>
          <w:shd w:val="clear" w:color="auto" w:fill="FFFFFF"/>
        </w:rPr>
        <w:t>6. L’intelligence intrapersonnelle</w:t>
      </w:r>
    </w:p>
    <w:p w:rsidR="00535101" w:rsidRDefault="00535101" w:rsidP="00535101">
      <w:pPr>
        <w:pStyle w:val="NormalWeb"/>
        <w:shd w:val="clear" w:color="auto" w:fill="FFFFFF"/>
        <w:ind w:left="750"/>
        <w:rPr>
          <w:color w:val="000000"/>
          <w:sz w:val="27"/>
          <w:szCs w:val="27"/>
        </w:rPr>
      </w:pPr>
      <w:r>
        <w:rPr>
          <w:rFonts w:ascii="TriplexLight" w:hAnsi="TriplexLight"/>
          <w:b/>
          <w:bCs/>
          <w:color w:val="000000"/>
          <w:sz w:val="27"/>
          <w:szCs w:val="27"/>
        </w:rPr>
        <w:t>On la reconnaît par :</w:t>
      </w:r>
      <w:r>
        <w:rPr>
          <w:rStyle w:val="apple-converted-space"/>
          <w:rFonts w:ascii="TriplexLight" w:hAnsi="TriplexLight"/>
          <w:color w:val="000000"/>
          <w:sz w:val="27"/>
          <w:szCs w:val="27"/>
        </w:rPr>
        <w:t> </w:t>
      </w:r>
      <w:r>
        <w:rPr>
          <w:rFonts w:ascii="TriplexLight" w:hAnsi="TriplexLight"/>
          <w:color w:val="000000"/>
          <w:sz w:val="27"/>
          <w:szCs w:val="27"/>
        </w:rPr>
        <w:t>l’amour de la solitude.</w:t>
      </w:r>
      <w:r>
        <w:rPr>
          <w:rStyle w:val="apple-converted-space"/>
          <w:rFonts w:ascii="TriplexLight" w:hAnsi="TriplexLight"/>
          <w:color w:val="000000"/>
          <w:sz w:val="27"/>
          <w:szCs w:val="27"/>
        </w:rPr>
        <w:t> </w:t>
      </w:r>
      <w:r>
        <w:rPr>
          <w:rFonts w:ascii="TriplexLight" w:hAnsi="TriplexLight"/>
          <w:color w:val="000000"/>
          <w:sz w:val="27"/>
          <w:szCs w:val="27"/>
        </w:rPr>
        <w:t>Celui ou celle qui la possède aime réfléchir, a une bonne compréhension de ses forces et de ses faiblesses, est habile dans la définition d’objectifs et se sent bien lorsqu’il/elle est seul(e). </w:t>
      </w:r>
    </w:p>
    <w:p w:rsidR="00535101" w:rsidRDefault="00535101" w:rsidP="00535101">
      <w:pPr>
        <w:pStyle w:val="NormalWeb"/>
        <w:shd w:val="clear" w:color="auto" w:fill="FFFFFF"/>
        <w:ind w:left="750"/>
        <w:rPr>
          <w:color w:val="000000"/>
          <w:sz w:val="27"/>
          <w:szCs w:val="27"/>
        </w:rPr>
      </w:pPr>
      <w:r>
        <w:rPr>
          <w:rFonts w:ascii="TriplexLight" w:hAnsi="TriplexLight"/>
          <w:b/>
          <w:bCs/>
          <w:color w:val="000000"/>
          <w:sz w:val="27"/>
          <w:szCs w:val="27"/>
        </w:rPr>
        <w:t>Pistes pour en favoriser l’expression :</w:t>
      </w:r>
      <w:r>
        <w:rPr>
          <w:rStyle w:val="apple-converted-space"/>
          <w:rFonts w:ascii="TriplexLight" w:hAnsi="TriplexLight"/>
          <w:color w:val="000000"/>
          <w:sz w:val="27"/>
          <w:szCs w:val="27"/>
        </w:rPr>
        <w:t> </w:t>
      </w:r>
      <w:r>
        <w:rPr>
          <w:rFonts w:ascii="TriplexLight" w:hAnsi="TriplexLight"/>
          <w:color w:val="000000"/>
          <w:sz w:val="27"/>
          <w:szCs w:val="27"/>
        </w:rPr>
        <w:t>écrire un journal, relaxer, apprendre sur soi-même, pratiquer des exercices de concentration, réfléchir, méditer, se réserver des temps de solitude.</w:t>
      </w:r>
    </w:p>
    <w:p w:rsidR="00535101" w:rsidRDefault="00535101" w:rsidP="00535101">
      <w:pPr>
        <w:pStyle w:val="NormalWeb"/>
        <w:shd w:val="clear" w:color="auto" w:fill="FFFFFF"/>
        <w:ind w:left="750"/>
        <w:jc w:val="center"/>
        <w:rPr>
          <w:color w:val="000000"/>
          <w:sz w:val="27"/>
          <w:szCs w:val="27"/>
        </w:rPr>
      </w:pPr>
      <w:r>
        <w:rPr>
          <w:rFonts w:ascii="TriplexLight" w:hAnsi="TriplexLight"/>
          <w:color w:val="000000"/>
          <w:sz w:val="27"/>
          <w:szCs w:val="27"/>
        </w:rPr>
        <w:t>Gandhi est un bon exemple de ce type d’intelligence.</w:t>
      </w:r>
    </w:p>
    <w:p w:rsidR="00535101" w:rsidRDefault="00535101" w:rsidP="00535101">
      <w:pPr>
        <w:pStyle w:val="NormalWeb"/>
        <w:ind w:left="750"/>
        <w:rPr>
          <w:b/>
          <w:bCs/>
          <w:color w:val="000000"/>
          <w:sz w:val="27"/>
          <w:szCs w:val="27"/>
          <w:shd w:val="clear" w:color="auto" w:fill="FFFFFF"/>
        </w:rPr>
      </w:pPr>
      <w:r>
        <w:rPr>
          <w:rFonts w:ascii="TriplexLight" w:hAnsi="TriplexLight"/>
          <w:b/>
          <w:bCs/>
          <w:color w:val="000000"/>
          <w:sz w:val="27"/>
          <w:szCs w:val="27"/>
          <w:u w:val="single"/>
          <w:shd w:val="clear" w:color="auto" w:fill="FFFFFF"/>
        </w:rPr>
        <w:t>7. L’intelligence musicale-rythmique</w:t>
      </w:r>
    </w:p>
    <w:p w:rsidR="00535101" w:rsidRDefault="00535101" w:rsidP="00535101">
      <w:pPr>
        <w:pStyle w:val="NormalWeb"/>
        <w:shd w:val="clear" w:color="auto" w:fill="FFFFFF"/>
        <w:ind w:left="750"/>
        <w:rPr>
          <w:color w:val="000000"/>
          <w:sz w:val="27"/>
          <w:szCs w:val="27"/>
        </w:rPr>
      </w:pPr>
      <w:r>
        <w:rPr>
          <w:rFonts w:ascii="TriplexLight" w:hAnsi="TriplexLight"/>
          <w:b/>
          <w:bCs/>
          <w:color w:val="000000"/>
          <w:sz w:val="27"/>
          <w:szCs w:val="27"/>
        </w:rPr>
        <w:t>On la reconnaît par :</w:t>
      </w:r>
      <w:r>
        <w:rPr>
          <w:rStyle w:val="apple-converted-space"/>
          <w:rFonts w:ascii="TriplexLight" w:hAnsi="TriplexLight"/>
          <w:color w:val="000000"/>
          <w:sz w:val="27"/>
          <w:szCs w:val="27"/>
        </w:rPr>
        <w:t> </w:t>
      </w:r>
      <w:r>
        <w:rPr>
          <w:rFonts w:ascii="TriplexLight" w:hAnsi="TriplexLight"/>
          <w:color w:val="000000"/>
          <w:sz w:val="27"/>
          <w:szCs w:val="27"/>
        </w:rPr>
        <w:t>le plaisir de faire de la musique, des sons ou des rythmes. Celui ou celle qui la possède aime fredonner, battre le rythme et parfois chanter. </w:t>
      </w:r>
    </w:p>
    <w:p w:rsidR="00535101" w:rsidRDefault="00535101" w:rsidP="00535101">
      <w:pPr>
        <w:pStyle w:val="NormalWeb"/>
        <w:shd w:val="clear" w:color="auto" w:fill="FFFFFF"/>
        <w:ind w:left="750"/>
        <w:rPr>
          <w:color w:val="000000"/>
          <w:sz w:val="27"/>
          <w:szCs w:val="27"/>
        </w:rPr>
      </w:pPr>
      <w:r>
        <w:rPr>
          <w:rFonts w:ascii="TriplexLight" w:hAnsi="TriplexLight"/>
          <w:b/>
          <w:bCs/>
          <w:color w:val="000000"/>
          <w:sz w:val="27"/>
          <w:szCs w:val="27"/>
        </w:rPr>
        <w:t>Pistes pour en favoriser l’expression :</w:t>
      </w:r>
      <w:r>
        <w:rPr>
          <w:rStyle w:val="apple-converted-space"/>
          <w:rFonts w:ascii="TriplexLight" w:hAnsi="TriplexLight"/>
          <w:color w:val="000000"/>
          <w:sz w:val="27"/>
          <w:szCs w:val="27"/>
        </w:rPr>
        <w:t> </w:t>
      </w:r>
      <w:r>
        <w:rPr>
          <w:rFonts w:ascii="TriplexLight" w:hAnsi="TriplexLight"/>
          <w:color w:val="000000"/>
          <w:sz w:val="27"/>
          <w:szCs w:val="27"/>
        </w:rPr>
        <w:t xml:space="preserve">garder le rythme, assister à des concerts, utiliser une musique de fond lors de la pratique de d'autres </w:t>
      </w:r>
      <w:r>
        <w:rPr>
          <w:rFonts w:ascii="TriplexLight" w:hAnsi="TriplexLight"/>
          <w:color w:val="000000"/>
          <w:sz w:val="27"/>
          <w:szCs w:val="27"/>
        </w:rPr>
        <w:lastRenderedPageBreak/>
        <w:t>activités, chanter, faire de la musique, écrire des chansons, se donner des slogans d’équipe, utiliser et jouer d’instruments de musique.</w:t>
      </w:r>
    </w:p>
    <w:p w:rsidR="00535101" w:rsidRDefault="00535101" w:rsidP="00535101">
      <w:pPr>
        <w:pStyle w:val="NormalWeb"/>
        <w:shd w:val="clear" w:color="auto" w:fill="FFFFFF"/>
        <w:ind w:left="750"/>
        <w:jc w:val="center"/>
        <w:rPr>
          <w:color w:val="000000"/>
          <w:sz w:val="27"/>
          <w:szCs w:val="27"/>
        </w:rPr>
      </w:pPr>
      <w:r>
        <w:rPr>
          <w:rFonts w:ascii="TriplexLight" w:hAnsi="TriplexLight"/>
          <w:color w:val="000000"/>
          <w:sz w:val="27"/>
          <w:szCs w:val="27"/>
        </w:rPr>
        <w:t>Paul McCartney est un bon exemple de ce type d’intelligence.</w:t>
      </w:r>
    </w:p>
    <w:p w:rsidR="00535101" w:rsidRDefault="00535101" w:rsidP="00535101">
      <w:pPr>
        <w:pStyle w:val="NormalWeb"/>
        <w:ind w:left="750"/>
        <w:rPr>
          <w:b/>
          <w:bCs/>
          <w:color w:val="000000"/>
          <w:sz w:val="27"/>
          <w:szCs w:val="27"/>
          <w:shd w:val="clear" w:color="auto" w:fill="FFFFFF"/>
        </w:rPr>
      </w:pPr>
      <w:r>
        <w:rPr>
          <w:rFonts w:ascii="TriplexLight" w:hAnsi="TriplexLight"/>
          <w:b/>
          <w:bCs/>
          <w:color w:val="000000"/>
          <w:sz w:val="27"/>
          <w:szCs w:val="27"/>
          <w:u w:val="single"/>
          <w:shd w:val="clear" w:color="auto" w:fill="FFFFFF"/>
        </w:rPr>
        <w:t>8. L’intelligence naturaliste</w:t>
      </w:r>
    </w:p>
    <w:p w:rsidR="00535101" w:rsidRDefault="00535101" w:rsidP="00535101">
      <w:pPr>
        <w:pStyle w:val="NormalWeb"/>
        <w:shd w:val="clear" w:color="auto" w:fill="FFFFFF"/>
        <w:ind w:left="750"/>
        <w:rPr>
          <w:color w:val="000000"/>
          <w:sz w:val="27"/>
          <w:szCs w:val="27"/>
        </w:rPr>
      </w:pPr>
      <w:r>
        <w:rPr>
          <w:rFonts w:ascii="TriplexLight" w:hAnsi="TriplexLight"/>
          <w:b/>
          <w:bCs/>
          <w:color w:val="000000"/>
          <w:sz w:val="27"/>
          <w:szCs w:val="27"/>
        </w:rPr>
        <w:t>On la reconnaît par :</w:t>
      </w:r>
      <w:r>
        <w:rPr>
          <w:rStyle w:val="apple-converted-space"/>
          <w:rFonts w:ascii="TriplexLight" w:hAnsi="TriplexLight"/>
          <w:color w:val="000000"/>
          <w:sz w:val="27"/>
          <w:szCs w:val="27"/>
        </w:rPr>
        <w:t> </w:t>
      </w:r>
      <w:r>
        <w:rPr>
          <w:rFonts w:ascii="TriplexLight" w:hAnsi="TriplexLight"/>
          <w:color w:val="000000"/>
          <w:sz w:val="27"/>
          <w:szCs w:val="27"/>
        </w:rPr>
        <w:t>l’habileté à organiser, sélectionner, regrouper, lister. </w:t>
      </w:r>
    </w:p>
    <w:p w:rsidR="00535101" w:rsidRDefault="00535101" w:rsidP="00535101">
      <w:pPr>
        <w:pStyle w:val="NormalWeb"/>
        <w:shd w:val="clear" w:color="auto" w:fill="FFFFFF"/>
        <w:ind w:left="750"/>
        <w:rPr>
          <w:color w:val="000000"/>
          <w:sz w:val="27"/>
          <w:szCs w:val="27"/>
        </w:rPr>
      </w:pPr>
      <w:r>
        <w:rPr>
          <w:rFonts w:ascii="TriplexLight" w:hAnsi="TriplexLight"/>
          <w:b/>
          <w:bCs/>
          <w:color w:val="000000"/>
          <w:sz w:val="27"/>
          <w:szCs w:val="27"/>
        </w:rPr>
        <w:t>Pistes pour en favoriser l’expression :</w:t>
      </w:r>
      <w:r>
        <w:rPr>
          <w:rStyle w:val="apple-converted-space"/>
          <w:rFonts w:ascii="TriplexLight" w:hAnsi="TriplexLight"/>
          <w:color w:val="000000"/>
          <w:sz w:val="27"/>
          <w:szCs w:val="27"/>
        </w:rPr>
        <w:t> </w:t>
      </w:r>
      <w:r>
        <w:rPr>
          <w:rFonts w:ascii="TriplexLight" w:hAnsi="TriplexLight"/>
          <w:color w:val="000000"/>
          <w:sz w:val="27"/>
          <w:szCs w:val="27"/>
        </w:rPr>
        <w:t>concevoir des systèmes, structurer des idées, poser des questions, mettre les choses en ordre, regrouper les gens (selon les styles d’apprentissage, les intelligences multiples), jardiner, concevoir des décorations intérieures, faire de la recherche scientifique, enseigner, administrer, enquêter, entraîner, faire un travail d’enquête, explorer et faire des remue-méninges.</w:t>
      </w:r>
    </w:p>
    <w:p w:rsidR="00535101" w:rsidRDefault="00535101" w:rsidP="00535101">
      <w:pPr>
        <w:pStyle w:val="NormalWeb"/>
        <w:shd w:val="clear" w:color="auto" w:fill="FFFFFF"/>
        <w:jc w:val="center"/>
        <w:rPr>
          <w:color w:val="000000"/>
          <w:sz w:val="27"/>
          <w:szCs w:val="27"/>
        </w:rPr>
      </w:pPr>
      <w:r>
        <w:rPr>
          <w:rFonts w:ascii="TriplexLight" w:hAnsi="TriplexLight"/>
          <w:color w:val="000000"/>
          <w:sz w:val="27"/>
          <w:szCs w:val="27"/>
        </w:rPr>
        <w:t>Charles Darwin est un bon exemple de ce type d’intelligence.</w:t>
      </w:r>
    </w:p>
    <w:p w:rsidR="00535101" w:rsidRDefault="00535101" w:rsidP="00535101">
      <w:pPr>
        <w:pStyle w:val="NormalWeb"/>
        <w:shd w:val="clear" w:color="auto" w:fill="FFFFFF"/>
        <w:jc w:val="center"/>
        <w:rPr>
          <w:color w:val="000000"/>
          <w:sz w:val="27"/>
          <w:szCs w:val="27"/>
        </w:rPr>
      </w:pPr>
      <w:r>
        <w:rPr>
          <w:color w:val="000000"/>
          <w:sz w:val="27"/>
          <w:szCs w:val="27"/>
        </w:rPr>
        <w:t> </w:t>
      </w:r>
    </w:p>
    <w:p w:rsidR="00535101" w:rsidRDefault="00535101" w:rsidP="00535101">
      <w:pPr>
        <w:pStyle w:val="NormalWeb"/>
        <w:shd w:val="clear" w:color="auto" w:fill="FFFFFF"/>
        <w:ind w:left="750"/>
        <w:jc w:val="center"/>
        <w:rPr>
          <w:color w:val="000000"/>
          <w:sz w:val="27"/>
          <w:szCs w:val="27"/>
        </w:rPr>
      </w:pPr>
      <w:r>
        <w:rPr>
          <w:color w:val="000000"/>
          <w:sz w:val="27"/>
          <w:szCs w:val="27"/>
        </w:rPr>
        <w:t> </w:t>
      </w:r>
    </w:p>
    <w:p w:rsidR="00535101" w:rsidRDefault="00535101" w:rsidP="00535101">
      <w:pPr>
        <w:pStyle w:val="NormalWeb"/>
        <w:shd w:val="clear" w:color="auto" w:fill="FFFFFF"/>
        <w:ind w:left="750"/>
        <w:jc w:val="center"/>
        <w:rPr>
          <w:color w:val="000000"/>
          <w:sz w:val="27"/>
          <w:szCs w:val="27"/>
        </w:rPr>
      </w:pPr>
      <w:r>
        <w:rPr>
          <w:color w:val="000000"/>
          <w:sz w:val="27"/>
          <w:szCs w:val="27"/>
        </w:rPr>
        <w:t> </w:t>
      </w:r>
    </w:p>
    <w:p w:rsidR="00535101" w:rsidRDefault="00535101" w:rsidP="00535101">
      <w:pPr>
        <w:pStyle w:val="NormalWeb"/>
        <w:shd w:val="clear" w:color="auto" w:fill="FFFFFF"/>
        <w:ind w:left="750"/>
        <w:jc w:val="center"/>
        <w:rPr>
          <w:color w:val="000000"/>
          <w:sz w:val="27"/>
          <w:szCs w:val="27"/>
        </w:rPr>
      </w:pPr>
      <w:r>
        <w:rPr>
          <w:color w:val="000000"/>
          <w:sz w:val="27"/>
          <w:szCs w:val="27"/>
        </w:rPr>
        <w:t> </w:t>
      </w:r>
    </w:p>
    <w:p w:rsidR="00535101" w:rsidRDefault="00535101" w:rsidP="00535101">
      <w:pPr>
        <w:pStyle w:val="NormalWeb"/>
        <w:shd w:val="clear" w:color="auto" w:fill="FFFFFF"/>
        <w:ind w:left="750"/>
        <w:jc w:val="center"/>
        <w:rPr>
          <w:color w:val="000000"/>
          <w:sz w:val="27"/>
          <w:szCs w:val="27"/>
        </w:rPr>
      </w:pPr>
      <w:r>
        <w:rPr>
          <w:color w:val="000000"/>
          <w:sz w:val="27"/>
          <w:szCs w:val="27"/>
        </w:rPr>
        <w:t> </w:t>
      </w:r>
    </w:p>
    <w:p w:rsidR="00535101" w:rsidRDefault="00535101" w:rsidP="00535101">
      <w:pPr>
        <w:pStyle w:val="NormalWeb"/>
        <w:shd w:val="clear" w:color="auto" w:fill="FFFFFF"/>
        <w:ind w:left="750"/>
        <w:jc w:val="center"/>
        <w:rPr>
          <w:color w:val="000000"/>
          <w:sz w:val="27"/>
          <w:szCs w:val="27"/>
        </w:rPr>
      </w:pPr>
      <w:r>
        <w:rPr>
          <w:color w:val="000000"/>
          <w:sz w:val="27"/>
          <w:szCs w:val="27"/>
        </w:rPr>
        <w:t> </w:t>
      </w:r>
    </w:p>
    <w:p w:rsidR="003E2069" w:rsidRDefault="003E2069"/>
    <w:sectPr w:rsidR="003E2069" w:rsidSect="003E20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t Orange">
    <w:panose1 w:val="00000400000000000000"/>
    <w:charset w:val="00"/>
    <w:family w:val="auto"/>
    <w:pitch w:val="variable"/>
    <w:sig w:usb0="00000003" w:usb1="00000000" w:usb2="00000040" w:usb3="00000000" w:csb0="00000001" w:csb1="00000000"/>
  </w:font>
  <w:font w:name="Arial">
    <w:panose1 w:val="020B0604020202020204"/>
    <w:charset w:val="00"/>
    <w:family w:val="swiss"/>
    <w:pitch w:val="variable"/>
    <w:sig w:usb0="E0002AFF" w:usb1="C0007843" w:usb2="00000009" w:usb3="00000000" w:csb0="000001FF" w:csb1="00000000"/>
  </w:font>
  <w:font w:name="TriplexLigh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47799"/>
    <w:multiLevelType w:val="multilevel"/>
    <w:tmpl w:val="B7CEF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35101"/>
    <w:rsid w:val="002B4E4C"/>
    <w:rsid w:val="003B5D49"/>
    <w:rsid w:val="003E2069"/>
    <w:rsid w:val="004A34BF"/>
    <w:rsid w:val="00535101"/>
    <w:rsid w:val="0061768B"/>
    <w:rsid w:val="00747929"/>
    <w:rsid w:val="00B4264B"/>
    <w:rsid w:val="00BF17CF"/>
    <w:rsid w:val="00D4382F"/>
    <w:rsid w:val="00DA4E76"/>
    <w:rsid w:val="00FC5D2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D49"/>
    <w:rPr>
      <w:sz w:val="24"/>
      <w:szCs w:val="24"/>
    </w:rPr>
  </w:style>
  <w:style w:type="paragraph" w:styleId="Titre1">
    <w:name w:val="heading 1"/>
    <w:basedOn w:val="Normal"/>
    <w:next w:val="Normal"/>
    <w:link w:val="Titre1Car"/>
    <w:qFormat/>
    <w:rsid w:val="003B5D49"/>
    <w:pPr>
      <w:keepNext/>
      <w:ind w:left="180"/>
      <w:jc w:val="center"/>
      <w:outlineLvl w:val="0"/>
    </w:pPr>
    <w:rPr>
      <w:rFonts w:ascii="Agent Orange" w:hAnsi="Agent Orange"/>
      <w:sz w:val="240"/>
    </w:rPr>
  </w:style>
  <w:style w:type="paragraph" w:styleId="Titre2">
    <w:name w:val="heading 2"/>
    <w:basedOn w:val="Normal"/>
    <w:next w:val="Normal"/>
    <w:link w:val="Titre2Car"/>
    <w:qFormat/>
    <w:rsid w:val="003B5D49"/>
    <w:pPr>
      <w:keepNext/>
      <w:ind w:left="180"/>
      <w:jc w:val="center"/>
      <w:outlineLvl w:val="1"/>
    </w:pPr>
    <w:rPr>
      <w:rFonts w:ascii="Agent Orange" w:hAnsi="Agent Orange"/>
      <w:sz w:val="200"/>
    </w:rPr>
  </w:style>
  <w:style w:type="paragraph" w:styleId="Titre3">
    <w:name w:val="heading 3"/>
    <w:basedOn w:val="Normal"/>
    <w:next w:val="Normal"/>
    <w:link w:val="Titre3Car"/>
    <w:qFormat/>
    <w:rsid w:val="003B5D49"/>
    <w:pPr>
      <w:keepNext/>
      <w:jc w:val="center"/>
      <w:outlineLvl w:val="2"/>
    </w:pPr>
    <w:rPr>
      <w:rFonts w:ascii="Arial" w:hAnsi="Arial" w:cs="Arial"/>
      <w:sz w:val="96"/>
    </w:rPr>
  </w:style>
  <w:style w:type="paragraph" w:styleId="Titre4">
    <w:name w:val="heading 4"/>
    <w:basedOn w:val="Normal"/>
    <w:next w:val="Normal"/>
    <w:link w:val="Titre4Car"/>
    <w:qFormat/>
    <w:rsid w:val="003B5D49"/>
    <w:pPr>
      <w:keepNext/>
      <w:ind w:left="180"/>
      <w:jc w:val="center"/>
      <w:outlineLvl w:val="3"/>
    </w:pPr>
    <w:rPr>
      <w:rFonts w:ascii="Arial" w:hAnsi="Arial" w:cs="Arial"/>
      <w:sz w:val="96"/>
      <w:lang w:val="en-GB"/>
    </w:rPr>
  </w:style>
  <w:style w:type="paragraph" w:styleId="Titre5">
    <w:name w:val="heading 5"/>
    <w:basedOn w:val="Normal"/>
    <w:next w:val="Normal"/>
    <w:link w:val="Titre5Car"/>
    <w:qFormat/>
    <w:rsid w:val="003B5D49"/>
    <w:pPr>
      <w:keepNext/>
      <w:jc w:val="center"/>
      <w:outlineLvl w:val="4"/>
    </w:pPr>
    <w:rPr>
      <w:rFonts w:ascii="Arial" w:hAnsi="Arial" w:cs="Arial"/>
      <w:color w:val="99CC00"/>
      <w:sz w:val="96"/>
    </w:rPr>
  </w:style>
  <w:style w:type="paragraph" w:styleId="Titre6">
    <w:name w:val="heading 6"/>
    <w:basedOn w:val="Normal"/>
    <w:next w:val="Normal"/>
    <w:link w:val="Titre6Car"/>
    <w:qFormat/>
    <w:rsid w:val="003B5D49"/>
    <w:pPr>
      <w:keepNext/>
      <w:ind w:left="180"/>
      <w:jc w:val="center"/>
      <w:outlineLvl w:val="5"/>
    </w:pPr>
    <w:rPr>
      <w:rFonts w:ascii="Arial" w:hAnsi="Arial" w:cs="Arial"/>
      <w:color w:val="FF9900"/>
      <w:sz w:val="96"/>
      <w:lang w:val="en-GB"/>
    </w:rPr>
  </w:style>
  <w:style w:type="paragraph" w:styleId="Titre7">
    <w:name w:val="heading 7"/>
    <w:basedOn w:val="Normal"/>
    <w:next w:val="Normal"/>
    <w:link w:val="Titre7Car"/>
    <w:qFormat/>
    <w:rsid w:val="003B5D49"/>
    <w:pPr>
      <w:keepNext/>
      <w:jc w:val="center"/>
      <w:outlineLvl w:val="6"/>
    </w:pPr>
    <w:rPr>
      <w:rFonts w:ascii="Arial" w:hAnsi="Arial" w:cs="Arial"/>
      <w:color w:val="FF9900"/>
      <w:sz w:val="7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B5D49"/>
    <w:rPr>
      <w:rFonts w:ascii="Agent Orange" w:hAnsi="Agent Orange"/>
      <w:sz w:val="240"/>
      <w:szCs w:val="24"/>
    </w:rPr>
  </w:style>
  <w:style w:type="character" w:customStyle="1" w:styleId="Titre2Car">
    <w:name w:val="Titre 2 Car"/>
    <w:basedOn w:val="Policepardfaut"/>
    <w:link w:val="Titre2"/>
    <w:rsid w:val="003B5D49"/>
    <w:rPr>
      <w:rFonts w:ascii="Agent Orange" w:hAnsi="Agent Orange"/>
      <w:sz w:val="200"/>
      <w:szCs w:val="24"/>
    </w:rPr>
  </w:style>
  <w:style w:type="character" w:customStyle="1" w:styleId="Titre3Car">
    <w:name w:val="Titre 3 Car"/>
    <w:basedOn w:val="Policepardfaut"/>
    <w:link w:val="Titre3"/>
    <w:rsid w:val="003B5D49"/>
    <w:rPr>
      <w:rFonts w:ascii="Arial" w:hAnsi="Arial" w:cs="Arial"/>
      <w:sz w:val="96"/>
      <w:szCs w:val="24"/>
    </w:rPr>
  </w:style>
  <w:style w:type="character" w:customStyle="1" w:styleId="Titre4Car">
    <w:name w:val="Titre 4 Car"/>
    <w:basedOn w:val="Policepardfaut"/>
    <w:link w:val="Titre4"/>
    <w:rsid w:val="003B5D49"/>
    <w:rPr>
      <w:rFonts w:ascii="Arial" w:hAnsi="Arial" w:cs="Arial"/>
      <w:sz w:val="96"/>
      <w:szCs w:val="24"/>
      <w:lang w:val="en-GB"/>
    </w:rPr>
  </w:style>
  <w:style w:type="character" w:customStyle="1" w:styleId="Titre5Car">
    <w:name w:val="Titre 5 Car"/>
    <w:basedOn w:val="Policepardfaut"/>
    <w:link w:val="Titre5"/>
    <w:rsid w:val="003B5D49"/>
    <w:rPr>
      <w:rFonts w:ascii="Arial" w:hAnsi="Arial" w:cs="Arial"/>
      <w:color w:val="99CC00"/>
      <w:sz w:val="96"/>
      <w:szCs w:val="24"/>
    </w:rPr>
  </w:style>
  <w:style w:type="character" w:customStyle="1" w:styleId="Titre6Car">
    <w:name w:val="Titre 6 Car"/>
    <w:basedOn w:val="Policepardfaut"/>
    <w:link w:val="Titre6"/>
    <w:rsid w:val="003B5D49"/>
    <w:rPr>
      <w:rFonts w:ascii="Arial" w:hAnsi="Arial" w:cs="Arial"/>
      <w:color w:val="FF9900"/>
      <w:sz w:val="96"/>
      <w:szCs w:val="24"/>
      <w:lang w:val="en-GB"/>
    </w:rPr>
  </w:style>
  <w:style w:type="character" w:customStyle="1" w:styleId="Titre7Car">
    <w:name w:val="Titre 7 Car"/>
    <w:basedOn w:val="Policepardfaut"/>
    <w:link w:val="Titre7"/>
    <w:rsid w:val="003B5D49"/>
    <w:rPr>
      <w:rFonts w:ascii="Arial" w:hAnsi="Arial" w:cs="Arial"/>
      <w:color w:val="FF9900"/>
      <w:sz w:val="72"/>
      <w:szCs w:val="24"/>
    </w:rPr>
  </w:style>
  <w:style w:type="paragraph" w:styleId="Titre">
    <w:name w:val="Title"/>
    <w:basedOn w:val="Normal"/>
    <w:link w:val="TitreCar"/>
    <w:qFormat/>
    <w:rsid w:val="003B5D49"/>
    <w:pPr>
      <w:ind w:left="180"/>
      <w:jc w:val="center"/>
    </w:pPr>
    <w:rPr>
      <w:rFonts w:ascii="Agent Orange" w:hAnsi="Agent Orange" w:cs="Arial"/>
      <w:sz w:val="240"/>
      <w:szCs w:val="60"/>
    </w:rPr>
  </w:style>
  <w:style w:type="character" w:customStyle="1" w:styleId="TitreCar">
    <w:name w:val="Titre Car"/>
    <w:basedOn w:val="Policepardfaut"/>
    <w:link w:val="Titre"/>
    <w:rsid w:val="003B5D49"/>
    <w:rPr>
      <w:rFonts w:ascii="Agent Orange" w:hAnsi="Agent Orange" w:cs="Arial"/>
      <w:sz w:val="240"/>
      <w:szCs w:val="60"/>
    </w:rPr>
  </w:style>
  <w:style w:type="paragraph" w:styleId="NormalWeb">
    <w:name w:val="Normal (Web)"/>
    <w:basedOn w:val="Normal"/>
    <w:uiPriority w:val="99"/>
    <w:semiHidden/>
    <w:unhideWhenUsed/>
    <w:rsid w:val="00535101"/>
    <w:pPr>
      <w:spacing w:before="100" w:beforeAutospacing="1" w:after="100" w:afterAutospacing="1"/>
    </w:pPr>
  </w:style>
  <w:style w:type="character" w:customStyle="1" w:styleId="apple-converted-space">
    <w:name w:val="apple-converted-space"/>
    <w:basedOn w:val="Policepardfaut"/>
    <w:rsid w:val="00535101"/>
  </w:style>
</w:styles>
</file>

<file path=word/webSettings.xml><?xml version="1.0" encoding="utf-8"?>
<w:webSettings xmlns:r="http://schemas.openxmlformats.org/officeDocument/2006/relationships" xmlns:w="http://schemas.openxmlformats.org/wordprocessingml/2006/main">
  <w:divs>
    <w:div w:id="29768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1153</Words>
  <Characters>6345</Characters>
  <Application>Microsoft Office Word</Application>
  <DocSecurity>0</DocSecurity>
  <Lines>52</Lines>
  <Paragraphs>14</Paragraphs>
  <ScaleCrop>false</ScaleCrop>
  <Company>Hewlett-Packard Company</Company>
  <LinksUpToDate>false</LinksUpToDate>
  <CharactersWithSpaces>7484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dc:creator>
  <cp:keywords/>
  <dc:description/>
  <cp:lastModifiedBy>VIVI</cp:lastModifiedBy>
  <cp:revision>3</cp:revision>
  <dcterms:created xsi:type="dcterms:W3CDTF">2012-04-04T09:36:00Z</dcterms:created>
  <dcterms:modified xsi:type="dcterms:W3CDTF">2012-04-04T09:36:00Z</dcterms:modified>
</cp:coreProperties>
</file>