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v="urn:schemas-microsoft-com:vml" xmlns:wp="http://schemas.openxmlformats.org/drawingml/2006/wordprocessingDrawing" xmlns:w10="urn:schemas-microsoft-com:office:word" xmlns:w="http://schemas.openxmlformats.org/wordprocessingml/2006/main">
  <w:body>
    <w:p>
      <w:pPr>
        <w:spacing w:before="100" w:after="100"/>
      </w:pPr>
      <w:r>
        <w:rPr>
          <w:rFonts w:ascii="Times New Roman" w:hAnsi="Times New Roman" w:cs="Times New Roman"/>
          <w:sz w:val="36"/>
          <w:sz-cs w:val="36"/>
          <w:b/>
        </w:rPr>
        <w:t xml:space="preserve">Objectifs du Cycle 2 en P.L.E.</w:t>
      </w:r>
    </w:p>
    <w:p>
      <w:pPr>
        <w:spacing w:before="100" w:after="100"/>
      </w:pPr>
      <w:r>
        <w:rPr>
          <w:rFonts w:ascii="Times New Roman" w:hAnsi="Times New Roman" w:cs="Times New Roman"/>
          <w:sz w:val="36"/>
          <w:sz-cs w:val="36"/>
          <w:b/>
        </w:rPr>
        <w:t xml:space="preserve">« Libération émotionnelle par l’énergétique, guérison et structure de l’esprit »</w:t>
      </w:r>
    </w:p>
    <w:p>
      <w:pPr>
        <w:spacing w:before="100" w:after="100"/>
      </w:pPr>
      <w:r>
        <w:rPr>
          <w:rFonts w:ascii="Times New Roman" w:hAnsi="Times New Roman" w:cs="Times New Roman"/>
          <w:sz w:val="24"/>
          <w:sz-cs w:val="24"/>
        </w:rPr>
        <w:t xml:space="preserve">    À présent que vous disposez de l’alphabet mystique, il est temps d’aborder la structure énergétique de notre être, le champ de notre conscience. Nous allons apprendre le lien entre nos croyances, nos bagages, nos émotions et notre champ d’énergie.</w:t>
        <w:br/>
        <w:t xml:space="preserve"/>
        <w:br/>
        <w:t xml:space="preserve">    La libération émotionnelle et structurelle est un prolongement naturel des pratiques du cycle 1 et nous ouvre les portes, au-delà d’une pratique thérapeutique qu’il est possible d’exercer en cabinet, à un puissant outil de guérison et de transformation intérieure. </w:t>
        <w:br/>
        <w:t xml:space="preserve"/>
        <w:br/>
        <w:t xml:space="preserve">    Véritablement magique, la libération émotionnelle par la P.LE. ainsi que toutes les techniques avancées associées vous ouvrira le champ de la maîtrise et la voie vers la dissolution du corps de souffrance, de vos blocages et de vos limitations. Plus qu’un outil, c’est une Voie qui vous est ici proposée, vers la réappropriation de vous-même, de la responsabilité et de votre mental. </w:t>
        <w:br/>
        <w:t xml:space="preserve"/>
        <w:br/>
        <w:t xml:space="preserve">     Basé autant sur la pratique que sur la compréhension des enjeux spirituels sous-jacents à la méthode, le Cycle 2 vous conduira à la reconnaissance de votre soi véritable, au-delà des doutes et des illusions. Un chemin vers la Conscience ouvert à tous les élèves ayant suivis le Cycle 1.</w:t>
      </w:r>
    </w:p>
    <w:p>
      <w:pPr>
        <w:spacing w:before="100" w:after="100"/>
      </w:pPr>
      <w:r>
        <w:rPr>
          <w:rFonts w:ascii="Times New Roman" w:hAnsi="Times New Roman" w:cs="Times New Roman"/>
          <w:sz w:val="36"/>
          <w:sz-cs w:val="36"/>
          <w:b/>
        </w:rPr>
        <w:t xml:space="preserve">1 – Vous présenter le fonctionnement des émotions, des croyances et de leur réalité énergétique</w:t>
      </w:r>
    </w:p>
    <w:p>
      <w:pPr>
        <w:spacing w:before="100" w:after="100"/>
      </w:pPr>
      <w:r>
        <w:rPr>
          <w:rFonts w:ascii="Times New Roman" w:hAnsi="Times New Roman" w:cs="Times New Roman"/>
          <w:sz w:val="24"/>
          <w:sz-cs w:val="24"/>
        </w:rPr>
        <w:t xml:space="preserve">Vous allez apprendre une nouvelle vision des émotions, des douleurs, des blocages et des croyances basée sur la compréhension énergétique et mystique.</w:t>
        <w:br/>
        <w:t xml:space="preserve"/>
        <w:br/>
        <w:t xml:space="preserve">    Loin d’être anecdotique, ce changement de regard vous remettra entre les mains l’intégralité de votre destinée, de votre pouvoir d’action et de changement et pourra vous conduire vers un chemin spirituel véritable, sain, doux et harmonieux.</w:t>
      </w:r>
    </w:p>
    <w:p>
      <w:pPr>
        <w:spacing w:before="100" w:after="100"/>
      </w:pPr>
      <w:r>
        <w:rPr>
          <w:rFonts w:ascii="Times New Roman" w:hAnsi="Times New Roman" w:cs="Times New Roman"/>
          <w:sz w:val="36"/>
          <w:sz-cs w:val="36"/>
          <w:b/>
        </w:rPr>
        <w:t xml:space="preserve">2 – Vous faire acquérir la méthode de libération des blocages et des émotions sur soi et pour les autres grâce à la PLE</w:t>
      </w:r>
    </w:p>
    <w:p>
      <w:pPr>
        <w:spacing w:before="100" w:after="100"/>
      </w:pPr>
      <w:r>
        <w:rPr>
          <w:rFonts w:ascii="Times New Roman" w:hAnsi="Times New Roman" w:cs="Times New Roman"/>
          <w:sz w:val="24"/>
          <w:sz-cs w:val="24"/>
        </w:rPr>
        <w:t xml:space="preserve">    Sans aucune psychologie, uniquement en utilisant la force magnétique, votre attention, votre intention et votre volonté, vous apprendrez comment libérer rapidement des douleurs émotionnelles, sur vous et sur les autres par le biais de plusieurs formes de pratique qui vous seront proposées. </w:t>
        <w:br/>
        <w:t xml:space="preserve"/>
        <w:br/>
        <w:t xml:space="preserve">     Vous découvrirez les outils de la PLE qui seront mis à votre disposition dans ce cadre. </w:t>
      </w:r>
    </w:p>
    <w:p>
      <w:pPr>
        <w:spacing w:before="100" w:after="100"/>
      </w:pPr>
      <w:r>
        <w:rPr>
          <w:rFonts w:ascii="Times New Roman" w:hAnsi="Times New Roman" w:cs="Times New Roman"/>
          <w:sz w:val="36"/>
          <w:sz-cs w:val="36"/>
          <w:b/>
        </w:rPr>
        <w:t xml:space="preserve">3 – Vous proposer différents outils complémentaires, libération d’entités (passage d’âmes, libération trans-générationnelle et d’autres découvertes)</w:t>
      </w:r>
    </w:p>
    <w:p>
      <w:pPr>
        <w:spacing w:before="100" w:after="100"/>
      </w:pPr>
      <w:r>
        <w:rPr>
          <w:rFonts w:ascii="Times New Roman" w:hAnsi="Times New Roman" w:cs="Times New Roman"/>
          <w:sz w:val="24"/>
          <w:sz-cs w:val="24"/>
        </w:rPr>
        <w:t xml:space="preserve">    Vous découvrirez l’extraordinaire étendue de la Conscience en action.</w:t>
        <w:br/>
        <w:t xml:space="preserve"/>
        <w:br/>
        <w:t xml:space="preserve">   Nous comprendrons comment, à partir de la correcte mise en œuvre des principes fondamentaux, il est possible d’aborder toutes les dissonances, qu’elles qu’en soient les origines.</w:t>
        <w:br/>
        <w:t xml:space="preserve"/>
        <w:br/>
        <w:t xml:space="preserve">     Vous apprendrez les principes de la construction d’une action énergétique et les méthodes pour construire vos propres outils, autant radiesthésiques que thérapeutiques. </w:t>
      </w:r>
    </w:p>
    <w:p>
      <w:pPr>
        <w:spacing w:before="100" w:after="100"/>
      </w:pPr>
      <w:r>
        <w:rPr>
          <w:rFonts w:ascii="Times New Roman" w:hAnsi="Times New Roman" w:cs="Times New Roman"/>
          <w:sz w:val="36"/>
          <w:sz-cs w:val="36"/>
          <w:b/>
        </w:rPr>
        <w:t xml:space="preserve">4 – Mettre en perspective la pratique de la PLE avec le chemin spirituel : La voie de la guérison.</w:t>
      </w:r>
    </w:p>
    <w:p>
      <w:pPr>
        <w:spacing w:before="100" w:after="100"/>
      </w:pPr>
      <w:r>
        <w:rPr>
          <w:rFonts w:ascii="Times New Roman" w:hAnsi="Times New Roman" w:cs="Times New Roman"/>
          <w:sz w:val="24"/>
          <w:sz-cs w:val="24"/>
        </w:rPr>
        <w:t xml:space="preserve">   Afin d’éviter tout égarement dans l’utilisation de la mystique et de l’énergétique, nous aborderons les vérités plus profondes de l’Être et de la Conscience afin de ne pas nous enfermer dans une forme ou une impasse spirituelle. </w:t>
        <w:br/>
        <w:t xml:space="preserve"/>
        <w:br/>
        <w:t xml:space="preserve">     Utilisée dans la bonne direction, la PLE peut accompagner votre guérison spirituelle et ce chemin peut transformer votre vie toute entière.</w:t>
        <w:br/>
        <w:t xml:space="preserve"/>
        <w:br/>
        <w:t xml:space="preserve">     Nous apprendrons à orienter notre vie vers son enjeu véritable et à transformer notre expérience en vue du « rêve heureux », au-delà duquel la libération complète vous attends. </w:t>
      </w:r>
    </w:p>
    <w:p>
      <w:pPr/>
      <w:r>
        <w:rPr>
          <w:rFonts w:ascii="Times New Roman" w:hAnsi="Times New Roman" w:cs="Times New Roman"/>
          <w:sz w:val="24"/>
          <w:sz-cs w:val="24"/>
        </w:rPr>
        <w:t xml:space="preserve"/>
      </w:r>
    </w:p>
    <w:sectPr>
      <w:pgSz w:w="11900" w:h="16840"/>
      <w:pgMar w:top="1417" w:right="1417" w:bottom="1417" w:left="1417"/>
    </w:sectPr>
  </w:body>
</w:document>
</file>

<file path=word/_rels/document.xml.rels><?xml version="1.0" encoding="UTF-8" standalone="yes"?>
<Relationships xmlns="http://schemas.openxmlformats.org/package/2006/relationships"><Relationship Id="rId1" Type="http://schemas.openxmlformats.org/officeDocument/2006/relationships/customXml" Target="../docProps/meta.xml"/><Relationship Id="rId2" Type="http://schemas.openxmlformats.org/officeDocument/2006/relationships/theme" Target="theme/theme1.xml"/></Relationships>
</file>

<file path=word/theme/theme1.xml><?xml version="1.0" encoding="utf-8"?>
<a:theme xmlns:a="http://schemas.openxmlformats.org/drawingml/2006/main" name="Default Theme">
  <a:themeElements>
    <a:clrScheme name="Default">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Default">
      <a:majorFont>
        <a:latin typeface="Times New Roman"/>
        <a:ea typeface=""/>
        <a:cs typeface=""/>
      </a:majorFont>
      <a:minorFont>
        <a:latin typeface="Times New Roman"/>
        <a:ea typeface=""/>
        <a:cs typeface=""/>
      </a:minorFont>
    </a:fontScheme>
    <a:fmtScheme name="Default">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NANA</dc:creator>
</cp:coreProperties>
</file>

<file path=docProps/meta.xml><?xml version="1.0" encoding="utf-8"?>
<meta xmlns="http://schemas.apple.com/cocoa/2006/metadata">
  <generator>CocoaOOXMLWriter/1561.61</generator>
</meta>
</file>