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C7" w:rsidRPr="00D43BC7" w:rsidRDefault="00D43BC7" w:rsidP="00D43BC7">
      <w:pPr>
        <w:pStyle w:val="Sansinterligne"/>
        <w:jc w:val="center"/>
        <w:rPr>
          <w:rFonts w:ascii="Arial Black" w:hAnsi="Arial Black"/>
          <w:sz w:val="144"/>
          <w:szCs w:val="144"/>
        </w:rPr>
      </w:pPr>
      <w:r w:rsidRPr="00D43BC7">
        <w:rPr>
          <w:rFonts w:ascii="Arial Black" w:hAnsi="Arial Black"/>
          <w:sz w:val="144"/>
          <w:szCs w:val="144"/>
        </w:rPr>
        <w:t>EXPOSITION</w:t>
      </w:r>
    </w:p>
    <w:p w:rsidR="00D43BC7" w:rsidRPr="00D43BC7" w:rsidRDefault="00756283" w:rsidP="0095630B">
      <w:pPr>
        <w:pStyle w:val="Sansinterligne"/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 xml:space="preserve">PATCHWORK </w:t>
      </w:r>
      <w:r w:rsidR="00D43BC7" w:rsidRPr="00D43BC7">
        <w:rPr>
          <w:rFonts w:ascii="Britannic Bold" w:hAnsi="Britannic Bold"/>
          <w:sz w:val="96"/>
          <w:szCs w:val="96"/>
        </w:rPr>
        <w:t>- BOUTIS</w:t>
      </w:r>
    </w:p>
    <w:p w:rsidR="00D43BC7" w:rsidRDefault="0095630B" w:rsidP="0095630B">
      <w:pPr>
        <w:pStyle w:val="Sansinterligne"/>
        <w:jc w:val="center"/>
        <w:rPr>
          <w:rFonts w:ascii="Britannic Bold" w:hAnsi="Britannic Bold"/>
          <w:sz w:val="16"/>
          <w:szCs w:val="16"/>
        </w:rPr>
      </w:pPr>
      <w:r>
        <w:rPr>
          <w:rFonts w:ascii="Britannic Bold" w:hAnsi="Britannic Bold"/>
          <w:sz w:val="96"/>
          <w:szCs w:val="96"/>
        </w:rPr>
        <w:t>BRODERIE-</w:t>
      </w:r>
      <w:r w:rsidR="00D43BC7" w:rsidRPr="00D43BC7">
        <w:rPr>
          <w:rFonts w:ascii="Britannic Bold" w:hAnsi="Britannic Bold"/>
          <w:sz w:val="96"/>
          <w:szCs w:val="96"/>
        </w:rPr>
        <w:t>POINT COMPTE</w:t>
      </w:r>
    </w:p>
    <w:p w:rsidR="00756283" w:rsidRDefault="00756283" w:rsidP="0095630B">
      <w:pPr>
        <w:pStyle w:val="Sansinterligne"/>
        <w:jc w:val="center"/>
        <w:rPr>
          <w:rFonts w:ascii="Britannic Bold" w:hAnsi="Britannic Bold"/>
          <w:sz w:val="16"/>
          <w:szCs w:val="16"/>
        </w:rPr>
      </w:pPr>
    </w:p>
    <w:p w:rsidR="00EB200A" w:rsidRDefault="00EB200A" w:rsidP="0095630B">
      <w:pPr>
        <w:pStyle w:val="Sansinterligne"/>
        <w:jc w:val="center"/>
        <w:rPr>
          <w:rFonts w:ascii="Britannic Bold" w:hAnsi="Britannic Bold"/>
          <w:sz w:val="16"/>
          <w:szCs w:val="16"/>
        </w:rPr>
      </w:pPr>
    </w:p>
    <w:p w:rsidR="00756283" w:rsidRDefault="00457058" w:rsidP="0095630B">
      <w:pPr>
        <w:pStyle w:val="Sansinterligne"/>
        <w:jc w:val="center"/>
        <w:rPr>
          <w:rFonts w:ascii="Britannic Bold" w:hAnsi="Britannic Bold"/>
          <w:sz w:val="16"/>
          <w:szCs w:val="16"/>
        </w:rPr>
      </w:pPr>
      <w:r>
        <w:rPr>
          <w:rFonts w:ascii="Britannic Bold" w:hAnsi="Britannic Bold"/>
          <w:noProof/>
          <w:sz w:val="16"/>
          <w:szCs w:val="1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4133215</wp:posOffset>
            </wp:positionH>
            <wp:positionV relativeFrom="paragraph">
              <wp:posOffset>103505</wp:posOffset>
            </wp:positionV>
            <wp:extent cx="3041650" cy="2980690"/>
            <wp:effectExtent l="19050" t="0" r="6350" b="0"/>
            <wp:wrapThrough wrapText="bothSides">
              <wp:wrapPolygon edited="0">
                <wp:start x="-135" y="0"/>
                <wp:lineTo x="-135" y="21398"/>
                <wp:lineTo x="21645" y="21398"/>
                <wp:lineTo x="21645" y="0"/>
                <wp:lineTo x="-135" y="0"/>
              </wp:wrapPolygon>
            </wp:wrapThrough>
            <wp:docPr id="2" name="Image 1" descr="C:\Users\Candy\AppData\Local\Temp\HBO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dy\AppData\Local\Temp\HBO 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l="13834" t="2190" r="12517" b="1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298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00A" w:rsidRDefault="00EB200A" w:rsidP="0095630B">
      <w:pPr>
        <w:pStyle w:val="Sansinterligne"/>
        <w:jc w:val="center"/>
        <w:rPr>
          <w:rFonts w:ascii="Britannic Bold" w:hAnsi="Britannic Bold"/>
          <w:sz w:val="16"/>
          <w:szCs w:val="16"/>
        </w:rPr>
      </w:pPr>
    </w:p>
    <w:p w:rsidR="00EB200A" w:rsidRPr="00756283" w:rsidRDefault="00EB200A" w:rsidP="0095630B">
      <w:pPr>
        <w:pStyle w:val="Sansinterligne"/>
        <w:jc w:val="center"/>
        <w:rPr>
          <w:rFonts w:ascii="Britannic Bold" w:hAnsi="Britannic Bold"/>
          <w:sz w:val="16"/>
          <w:szCs w:val="16"/>
        </w:rPr>
      </w:pPr>
    </w:p>
    <w:p w:rsidR="00EB200A" w:rsidRPr="00EB200A" w:rsidRDefault="00457058" w:rsidP="00EB200A">
      <w:pPr>
        <w:rPr>
          <w:rFonts w:asciiTheme="majorHAnsi" w:hAnsiTheme="majorHAnsi"/>
          <w:noProof/>
          <w:sz w:val="96"/>
          <w:szCs w:val="96"/>
          <w:lang w:eastAsia="fr-FR"/>
        </w:rPr>
      </w:pPr>
      <w:r>
        <w:rPr>
          <w:rFonts w:asciiTheme="majorHAnsi" w:hAnsiTheme="majorHAnsi"/>
          <w:noProof/>
          <w:sz w:val="44"/>
          <w:szCs w:val="4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899795</wp:posOffset>
            </wp:positionV>
            <wp:extent cx="3050540" cy="2992120"/>
            <wp:effectExtent l="19050" t="0" r="0" b="0"/>
            <wp:wrapThrough wrapText="bothSides">
              <wp:wrapPolygon edited="0">
                <wp:start x="-135" y="0"/>
                <wp:lineTo x="-135" y="21453"/>
                <wp:lineTo x="21582" y="21453"/>
                <wp:lineTo x="21582" y="0"/>
                <wp:lineTo x="-135" y="0"/>
              </wp:wrapPolygon>
            </wp:wrapThrough>
            <wp:docPr id="3" name="Image 2" descr="C:\Users\Candy\Documents\Patchwork - courrier\fables de la Fontaine\P116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ndy\Documents\Patchwork - courrier\fables de la Fontaine\P1160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99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00A">
        <w:rPr>
          <w:rFonts w:asciiTheme="majorHAnsi" w:hAnsiTheme="majorHAnsi"/>
          <w:noProof/>
          <w:sz w:val="44"/>
          <w:szCs w:val="44"/>
          <w:lang w:eastAsia="fr-FR"/>
        </w:rPr>
        <w:t xml:space="preserve">     </w:t>
      </w:r>
      <w:r w:rsidR="00EB200A">
        <w:rPr>
          <w:rFonts w:asciiTheme="majorHAnsi" w:hAnsiTheme="majorHAnsi"/>
          <w:noProof/>
          <w:sz w:val="44"/>
          <w:szCs w:val="44"/>
          <w:lang w:eastAsia="fr-FR"/>
        </w:rPr>
        <w:tab/>
      </w:r>
      <w:r w:rsidR="00EB200A">
        <w:rPr>
          <w:rFonts w:asciiTheme="majorHAnsi" w:hAnsiTheme="majorHAnsi"/>
          <w:noProof/>
          <w:sz w:val="44"/>
          <w:szCs w:val="44"/>
          <w:lang w:eastAsia="fr-FR"/>
        </w:rPr>
        <w:tab/>
      </w:r>
      <w:r w:rsidR="00EB200A" w:rsidRPr="00EB200A">
        <w:rPr>
          <w:rFonts w:ascii="Edwardian Script ITC" w:hAnsi="Edwardian Script ITC"/>
          <w:noProof/>
          <w:sz w:val="96"/>
          <w:szCs w:val="96"/>
          <w:lang w:eastAsia="fr-FR"/>
        </w:rPr>
        <w:t>Les Fables</w:t>
      </w:r>
      <w:r w:rsidR="00EB200A" w:rsidRPr="00EB200A">
        <w:rPr>
          <w:rFonts w:asciiTheme="majorHAnsi" w:hAnsiTheme="majorHAnsi"/>
          <w:noProof/>
          <w:sz w:val="96"/>
          <w:szCs w:val="96"/>
          <w:lang w:eastAsia="fr-FR"/>
        </w:rPr>
        <w:tab/>
      </w:r>
    </w:p>
    <w:p w:rsidR="00EB200A" w:rsidRDefault="00EB200A" w:rsidP="00EB200A">
      <w:pPr>
        <w:rPr>
          <w:rFonts w:asciiTheme="majorHAnsi" w:hAnsiTheme="majorHAnsi"/>
          <w:sz w:val="44"/>
          <w:szCs w:val="44"/>
        </w:rPr>
      </w:pPr>
    </w:p>
    <w:p w:rsidR="00EB200A" w:rsidRPr="00EB200A" w:rsidRDefault="00EB200A" w:rsidP="00B81DC6">
      <w:pPr>
        <w:jc w:val="center"/>
        <w:rPr>
          <w:rFonts w:asciiTheme="majorHAnsi" w:hAnsiTheme="majorHAnsi"/>
          <w:sz w:val="16"/>
          <w:szCs w:val="16"/>
        </w:rPr>
      </w:pPr>
    </w:p>
    <w:p w:rsidR="00EB200A" w:rsidRPr="00EB200A" w:rsidRDefault="00EB200A" w:rsidP="00EB200A">
      <w:pPr>
        <w:rPr>
          <w:rFonts w:ascii="Edwardian Script ITC" w:hAnsi="Edwardian Script ITC"/>
          <w:sz w:val="96"/>
          <w:szCs w:val="96"/>
        </w:rPr>
      </w:pPr>
      <w:r>
        <w:rPr>
          <w:rFonts w:asciiTheme="majorHAnsi" w:hAnsiTheme="majorHAnsi"/>
          <w:sz w:val="44"/>
          <w:szCs w:val="44"/>
        </w:rPr>
        <w:tab/>
      </w:r>
      <w:proofErr w:type="gramStart"/>
      <w:r w:rsidRPr="00EB200A">
        <w:rPr>
          <w:rFonts w:ascii="Edwardian Script ITC" w:hAnsi="Edwardian Script ITC"/>
          <w:sz w:val="96"/>
          <w:szCs w:val="96"/>
        </w:rPr>
        <w:t>de</w:t>
      </w:r>
      <w:proofErr w:type="gramEnd"/>
      <w:r w:rsidRPr="00EB200A">
        <w:rPr>
          <w:rFonts w:ascii="Edwardian Script ITC" w:hAnsi="Edwardian Script ITC"/>
          <w:sz w:val="96"/>
          <w:szCs w:val="96"/>
        </w:rPr>
        <w:t xml:space="preserve"> La Fontaine</w:t>
      </w:r>
    </w:p>
    <w:p w:rsidR="00D43BC7" w:rsidRPr="00B81DC6" w:rsidRDefault="00EB200A" w:rsidP="00457058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ab/>
      </w:r>
      <w:r w:rsidR="0095630B" w:rsidRPr="00B81DC6">
        <w:rPr>
          <w:rFonts w:asciiTheme="majorHAnsi" w:hAnsiTheme="majorHAnsi"/>
          <w:sz w:val="44"/>
          <w:szCs w:val="44"/>
        </w:rPr>
        <w:t xml:space="preserve">Par l’association </w:t>
      </w:r>
      <w:r w:rsidR="0095630B" w:rsidRPr="00B81DC6">
        <w:rPr>
          <w:rFonts w:ascii="Comic Sans MS" w:hAnsi="Comic Sans MS"/>
          <w:sz w:val="44"/>
          <w:szCs w:val="44"/>
        </w:rPr>
        <w:t>«</w:t>
      </w:r>
      <w:r w:rsidR="0095630B" w:rsidRPr="00B81DC6">
        <w:rPr>
          <w:rFonts w:ascii="Comic Sans MS" w:hAnsi="Comic Sans MS"/>
          <w:b/>
          <w:sz w:val="44"/>
          <w:szCs w:val="44"/>
        </w:rPr>
        <w:t xml:space="preserve">Arles Patchwork Boutis </w:t>
      </w:r>
      <w:proofErr w:type="spellStart"/>
      <w:r w:rsidR="0095630B" w:rsidRPr="00B81DC6">
        <w:rPr>
          <w:rFonts w:ascii="Comic Sans MS" w:hAnsi="Comic Sans MS"/>
          <w:b/>
          <w:sz w:val="44"/>
          <w:szCs w:val="44"/>
        </w:rPr>
        <w:t>etc</w:t>
      </w:r>
      <w:proofErr w:type="spellEnd"/>
      <w:r w:rsidR="0095630B" w:rsidRPr="00B81DC6">
        <w:rPr>
          <w:rFonts w:ascii="Comic Sans MS" w:hAnsi="Comic Sans MS"/>
          <w:b/>
          <w:sz w:val="44"/>
          <w:szCs w:val="44"/>
        </w:rPr>
        <w:t>…</w:t>
      </w:r>
      <w:r w:rsidR="0095630B" w:rsidRPr="00B81DC6">
        <w:rPr>
          <w:rFonts w:ascii="Comic Sans MS" w:hAnsi="Comic Sans MS"/>
          <w:sz w:val="44"/>
          <w:szCs w:val="44"/>
        </w:rPr>
        <w:t> »</w:t>
      </w:r>
    </w:p>
    <w:p w:rsidR="0095630B" w:rsidRPr="00B81DC6" w:rsidRDefault="0095630B" w:rsidP="00D43BC7">
      <w:pPr>
        <w:jc w:val="center"/>
        <w:rPr>
          <w:rFonts w:asciiTheme="majorHAnsi" w:hAnsiTheme="majorHAnsi"/>
          <w:sz w:val="44"/>
          <w:szCs w:val="44"/>
        </w:rPr>
      </w:pPr>
      <w:r w:rsidRPr="00B81DC6">
        <w:rPr>
          <w:rFonts w:asciiTheme="majorHAnsi" w:hAnsiTheme="majorHAnsi"/>
          <w:sz w:val="44"/>
          <w:szCs w:val="44"/>
        </w:rPr>
        <w:t>Maison de la Vie Associative – 3Bd des Lices – 13200 Arles</w:t>
      </w:r>
    </w:p>
    <w:p w:rsidR="0095630B" w:rsidRPr="00B81DC6" w:rsidRDefault="0095630B" w:rsidP="00D43BC7">
      <w:pPr>
        <w:jc w:val="center"/>
        <w:rPr>
          <w:rFonts w:asciiTheme="majorHAnsi" w:hAnsiTheme="majorHAnsi"/>
          <w:sz w:val="44"/>
          <w:szCs w:val="44"/>
        </w:rPr>
      </w:pPr>
      <w:r w:rsidRPr="00B81DC6">
        <w:rPr>
          <w:rFonts w:asciiTheme="majorHAnsi" w:hAnsiTheme="majorHAnsi"/>
          <w:sz w:val="44"/>
          <w:szCs w:val="44"/>
        </w:rPr>
        <w:t>Entrée libre</w:t>
      </w:r>
    </w:p>
    <w:p w:rsidR="0095630B" w:rsidRPr="00B81DC6" w:rsidRDefault="0095630B" w:rsidP="00D43BC7">
      <w:pPr>
        <w:jc w:val="center"/>
        <w:rPr>
          <w:rFonts w:asciiTheme="majorHAnsi" w:hAnsiTheme="majorHAnsi"/>
          <w:b/>
          <w:sz w:val="44"/>
          <w:szCs w:val="44"/>
        </w:rPr>
      </w:pPr>
      <w:r w:rsidRPr="00B81DC6">
        <w:rPr>
          <w:rFonts w:asciiTheme="majorHAnsi" w:hAnsiTheme="majorHAnsi"/>
          <w:b/>
          <w:sz w:val="44"/>
          <w:szCs w:val="44"/>
        </w:rPr>
        <w:t xml:space="preserve">Vendredi 14 Novembre </w:t>
      </w:r>
      <w:r w:rsidR="00756283" w:rsidRPr="00B81DC6">
        <w:rPr>
          <w:rFonts w:asciiTheme="majorHAnsi" w:hAnsiTheme="majorHAnsi"/>
          <w:b/>
          <w:sz w:val="44"/>
          <w:szCs w:val="44"/>
        </w:rPr>
        <w:t xml:space="preserve">2014 </w:t>
      </w:r>
      <w:r w:rsidRPr="00B81DC6">
        <w:rPr>
          <w:rFonts w:asciiTheme="majorHAnsi" w:hAnsiTheme="majorHAnsi"/>
          <w:b/>
          <w:sz w:val="44"/>
          <w:szCs w:val="44"/>
        </w:rPr>
        <w:t>de 14 h à 17 h</w:t>
      </w:r>
    </w:p>
    <w:p w:rsidR="0095630B" w:rsidRPr="00B81DC6" w:rsidRDefault="0095630B" w:rsidP="00D43BC7">
      <w:pPr>
        <w:jc w:val="center"/>
        <w:rPr>
          <w:rFonts w:asciiTheme="majorHAnsi" w:hAnsiTheme="majorHAnsi"/>
          <w:b/>
          <w:sz w:val="44"/>
          <w:szCs w:val="44"/>
        </w:rPr>
      </w:pPr>
      <w:r w:rsidRPr="00B81DC6">
        <w:rPr>
          <w:rFonts w:asciiTheme="majorHAnsi" w:hAnsiTheme="majorHAnsi"/>
          <w:b/>
          <w:sz w:val="44"/>
          <w:szCs w:val="44"/>
        </w:rPr>
        <w:t xml:space="preserve">Samedi 15 et </w:t>
      </w:r>
      <w:r w:rsidR="00457058">
        <w:rPr>
          <w:rFonts w:asciiTheme="majorHAnsi" w:hAnsiTheme="majorHAnsi"/>
          <w:b/>
          <w:sz w:val="44"/>
          <w:szCs w:val="44"/>
        </w:rPr>
        <w:t>dimanche</w:t>
      </w:r>
      <w:r w:rsidRPr="00B81DC6">
        <w:rPr>
          <w:rFonts w:asciiTheme="majorHAnsi" w:hAnsiTheme="majorHAnsi"/>
          <w:b/>
          <w:sz w:val="44"/>
          <w:szCs w:val="44"/>
        </w:rPr>
        <w:t xml:space="preserve"> 16 Novembre </w:t>
      </w:r>
      <w:r w:rsidR="00756283" w:rsidRPr="00B81DC6">
        <w:rPr>
          <w:rFonts w:asciiTheme="majorHAnsi" w:hAnsiTheme="majorHAnsi"/>
          <w:b/>
          <w:sz w:val="44"/>
          <w:szCs w:val="44"/>
        </w:rPr>
        <w:t xml:space="preserve">2014 </w:t>
      </w:r>
      <w:r w:rsidRPr="00B81DC6">
        <w:rPr>
          <w:rFonts w:asciiTheme="majorHAnsi" w:hAnsiTheme="majorHAnsi"/>
          <w:b/>
          <w:sz w:val="44"/>
          <w:szCs w:val="44"/>
        </w:rPr>
        <w:t>de 10 h à 17 h</w:t>
      </w:r>
    </w:p>
    <w:p w:rsidR="00D43BC7" w:rsidRPr="00B81DC6" w:rsidRDefault="00756283" w:rsidP="00756283">
      <w:pPr>
        <w:jc w:val="center"/>
        <w:rPr>
          <w:rFonts w:asciiTheme="majorHAnsi" w:hAnsiTheme="majorHAnsi"/>
          <w:sz w:val="44"/>
          <w:szCs w:val="44"/>
        </w:rPr>
      </w:pPr>
      <w:r w:rsidRPr="00B81DC6">
        <w:rPr>
          <w:rFonts w:asciiTheme="majorHAnsi" w:hAnsiTheme="majorHAnsi"/>
          <w:sz w:val="44"/>
          <w:szCs w:val="44"/>
        </w:rPr>
        <w:t>Tombola au profit du Téléthon</w:t>
      </w:r>
    </w:p>
    <w:sectPr w:rsidR="00D43BC7" w:rsidRPr="00B81DC6" w:rsidSect="00D43BC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43BC7"/>
    <w:rsid w:val="002406DD"/>
    <w:rsid w:val="00457058"/>
    <w:rsid w:val="00526703"/>
    <w:rsid w:val="00756283"/>
    <w:rsid w:val="0095630B"/>
    <w:rsid w:val="00B3420F"/>
    <w:rsid w:val="00B81DC6"/>
    <w:rsid w:val="00C23AA2"/>
    <w:rsid w:val="00D43BC7"/>
    <w:rsid w:val="00DD0279"/>
    <w:rsid w:val="00DE3485"/>
    <w:rsid w:val="00EB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A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43BC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5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Candy</cp:lastModifiedBy>
  <cp:revision>5</cp:revision>
  <cp:lastPrinted>2014-10-14T19:22:00Z</cp:lastPrinted>
  <dcterms:created xsi:type="dcterms:W3CDTF">2014-10-13T09:06:00Z</dcterms:created>
  <dcterms:modified xsi:type="dcterms:W3CDTF">2014-10-14T19:27:00Z</dcterms:modified>
</cp:coreProperties>
</file>